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31" w:rsidRDefault="006F6C31" w:rsidP="006F6C31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bookmarkStart w:id="0" w:name="_GoBack"/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АДМИНИСТРАЦИЯ</w:t>
      </w:r>
    </w:p>
    <w:p w:rsidR="006F6C31" w:rsidRDefault="006F6C31" w:rsidP="006F6C31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КОМАРОВСКОГО СЕЛЬСОВЕТА</w:t>
      </w:r>
    </w:p>
    <w:p w:rsidR="006F6C31" w:rsidRDefault="006F6C31" w:rsidP="006F6C31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КОРЕНЕВСКОГО РАЙОНА</w:t>
      </w:r>
    </w:p>
    <w:p w:rsidR="006F6C31" w:rsidRDefault="006F6C31" w:rsidP="006F6C31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КУРСКОЙ ОБЛАСТИ</w:t>
      </w:r>
    </w:p>
    <w:p w:rsidR="006F6C31" w:rsidRDefault="006F6C31" w:rsidP="006F6C31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6F6C31" w:rsidRDefault="006F6C31" w:rsidP="006F6C31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ПОСТАНОВЛЕНИЕ</w:t>
      </w:r>
    </w:p>
    <w:p w:rsidR="00A0191F" w:rsidRDefault="006F6C31" w:rsidP="006F6C31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22.12.2017 г. № 15</w:t>
      </w: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9</w:t>
      </w:r>
      <w:bookmarkEnd w:id="0"/>
    </w:p>
    <w:p w:rsidR="006F6C31" w:rsidRDefault="006F6C31" w:rsidP="006F6C31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6F6C31" w:rsidRPr="006F6C31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  <w:r w:rsidRPr="006F6C31">
        <w:rPr>
          <w:rFonts w:ascii="Arial" w:hAnsi="Arial" w:cs="Arial"/>
          <w:b/>
          <w:sz w:val="32"/>
          <w:szCs w:val="32"/>
        </w:rPr>
        <w:t>Об утверждении муниципальной программы</w:t>
      </w:r>
    </w:p>
    <w:p w:rsidR="006F6C31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  <w:r w:rsidRPr="006F6C31">
        <w:rPr>
          <w:rFonts w:ascii="Arial" w:hAnsi="Arial" w:cs="Arial"/>
          <w:b/>
          <w:sz w:val="32"/>
          <w:szCs w:val="32"/>
        </w:rPr>
        <w:t>«Развитие  культуры  на территории муниципального образования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F6C31">
        <w:rPr>
          <w:rFonts w:ascii="Arial" w:hAnsi="Arial" w:cs="Arial"/>
          <w:b/>
          <w:sz w:val="32"/>
          <w:szCs w:val="32"/>
        </w:rPr>
        <w:t>«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Комаровский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 сельсовет»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F6C31">
        <w:rPr>
          <w:rFonts w:ascii="Arial" w:hAnsi="Arial" w:cs="Arial"/>
          <w:b/>
          <w:sz w:val="32"/>
          <w:szCs w:val="32"/>
        </w:rPr>
        <w:t>Курской  области»</w:t>
      </w:r>
    </w:p>
    <w:p w:rsidR="006F6C31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</w:p>
    <w:p w:rsidR="006F6C31" w:rsidRPr="006F6C31" w:rsidRDefault="006F6C31" w:rsidP="006F6C3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F6C31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 и постановлением Администрации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от 30.01.2015 года № 16а «Об утверждении Порядка принятия решений о разработке муниципальных программ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области,  их формирования, реализации и проведения оценки эффективности муниципальных программ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 (в новой редакции)», Постановлением Администрации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от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 28.07.2017 года № 92-1 «Об утверждении перечня муниципальных программ муниципального образования «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области», Администрация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6F6C31" w:rsidRPr="006F6C31" w:rsidRDefault="006F6C31" w:rsidP="006F6C31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Утвердить прилагаемую муниципальную программу  «Развитие культуры на территории  муниципального образования «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области» (далее программа).</w:t>
      </w:r>
    </w:p>
    <w:p w:rsidR="006F6C31" w:rsidRPr="006F6C31" w:rsidRDefault="006F6C31" w:rsidP="006F6C31">
      <w:pPr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от 10.11.2017 г. № 179 «Об утверждении муниципальной программы «Развитие культуры на территории муниципального образования «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области» считать утратившим силу с 01.01.2018 года.</w:t>
      </w:r>
    </w:p>
    <w:p w:rsidR="006F6C31" w:rsidRPr="006F6C31" w:rsidRDefault="006F6C31" w:rsidP="006F6C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F6C31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6F6C31" w:rsidRPr="006F6C31" w:rsidRDefault="006F6C31" w:rsidP="006F6C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5. Постановление вступает в силу с 1 января 2018 года и подлежит опубликованию на официальном сайте муниципального образования «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в сети Интернет.</w:t>
      </w:r>
    </w:p>
    <w:p w:rsidR="006F6C31" w:rsidRPr="006F6C31" w:rsidRDefault="006F6C31" w:rsidP="006F6C31">
      <w:pPr>
        <w:jc w:val="both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jc w:val="both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jc w:val="both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jc w:val="both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                                                          Р.Н. </w:t>
      </w:r>
      <w:proofErr w:type="spellStart"/>
      <w:r w:rsidRPr="006F6C31">
        <w:rPr>
          <w:rFonts w:ascii="Arial" w:hAnsi="Arial" w:cs="Arial"/>
          <w:sz w:val="24"/>
          <w:szCs w:val="24"/>
        </w:rPr>
        <w:t>Коржов</w:t>
      </w:r>
      <w:proofErr w:type="spellEnd"/>
    </w:p>
    <w:p w:rsidR="006F6C31" w:rsidRDefault="006F6C31" w:rsidP="006F6C31">
      <w:pPr>
        <w:jc w:val="both"/>
        <w:rPr>
          <w:sz w:val="24"/>
          <w:szCs w:val="24"/>
        </w:rPr>
      </w:pPr>
    </w:p>
    <w:p w:rsidR="006F6C31" w:rsidRDefault="006F6C31" w:rsidP="006F6C31">
      <w:pPr>
        <w:jc w:val="both"/>
        <w:rPr>
          <w:sz w:val="24"/>
          <w:szCs w:val="24"/>
        </w:rPr>
      </w:pPr>
    </w:p>
    <w:p w:rsidR="006F6C31" w:rsidRDefault="006F6C31" w:rsidP="006F6C31">
      <w:pPr>
        <w:jc w:val="both"/>
        <w:rPr>
          <w:sz w:val="24"/>
          <w:szCs w:val="24"/>
        </w:rPr>
      </w:pPr>
    </w:p>
    <w:p w:rsidR="006F6C31" w:rsidRDefault="006F6C31" w:rsidP="006F6C31">
      <w:pPr>
        <w:jc w:val="both"/>
        <w:rPr>
          <w:sz w:val="24"/>
          <w:szCs w:val="24"/>
        </w:rPr>
      </w:pPr>
    </w:p>
    <w:p w:rsidR="006F6C31" w:rsidRDefault="006F6C31" w:rsidP="006F6C31">
      <w:pPr>
        <w:jc w:val="both"/>
        <w:rPr>
          <w:sz w:val="24"/>
          <w:szCs w:val="24"/>
        </w:rPr>
      </w:pPr>
    </w:p>
    <w:p w:rsidR="006F6C31" w:rsidRDefault="006F6C31" w:rsidP="006F6C31">
      <w:pPr>
        <w:jc w:val="both"/>
        <w:rPr>
          <w:sz w:val="24"/>
          <w:szCs w:val="24"/>
        </w:rPr>
      </w:pPr>
    </w:p>
    <w:p w:rsidR="006F6C31" w:rsidRDefault="006F6C31" w:rsidP="006F6C31">
      <w:pPr>
        <w:jc w:val="both"/>
        <w:rPr>
          <w:sz w:val="24"/>
          <w:szCs w:val="24"/>
        </w:rPr>
      </w:pPr>
    </w:p>
    <w:p w:rsidR="006F6C31" w:rsidRPr="006F6C31" w:rsidRDefault="006F6C31" w:rsidP="006F6C31">
      <w:pPr>
        <w:ind w:left="3360" w:firstLine="427"/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6F6C31" w:rsidRPr="006F6C31" w:rsidRDefault="006F6C31" w:rsidP="006F6C31">
      <w:pPr>
        <w:ind w:left="3360" w:firstLine="427"/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 постановлением Администрации    </w:t>
      </w:r>
    </w:p>
    <w:p w:rsidR="006F6C31" w:rsidRPr="006F6C31" w:rsidRDefault="006F6C31" w:rsidP="006F6C31">
      <w:pPr>
        <w:ind w:left="3360" w:firstLine="427"/>
        <w:jc w:val="right"/>
        <w:rPr>
          <w:rFonts w:ascii="Arial" w:hAnsi="Arial" w:cs="Arial"/>
          <w:sz w:val="24"/>
          <w:szCs w:val="24"/>
        </w:rPr>
      </w:pP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 Курской области </w:t>
      </w:r>
    </w:p>
    <w:p w:rsidR="006F6C31" w:rsidRPr="006F6C31" w:rsidRDefault="006F6C31" w:rsidP="006F6C31">
      <w:pPr>
        <w:autoSpaceDE w:val="0"/>
        <w:autoSpaceDN w:val="0"/>
        <w:adjustRightInd w:val="0"/>
        <w:ind w:left="1690"/>
        <w:jc w:val="right"/>
        <w:rPr>
          <w:rFonts w:ascii="Arial" w:hAnsi="Arial" w:cs="Arial"/>
          <w:b/>
          <w:bCs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 от 22.12. 2017 г. № 159</w:t>
      </w:r>
    </w:p>
    <w:p w:rsidR="006F6C31" w:rsidRPr="004E606E" w:rsidRDefault="006F6C31" w:rsidP="006F6C31">
      <w:pPr>
        <w:jc w:val="center"/>
        <w:rPr>
          <w:b/>
        </w:rPr>
      </w:pPr>
    </w:p>
    <w:p w:rsidR="006F6C31" w:rsidRPr="006F6C31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  <w:r w:rsidRPr="006F6C31">
        <w:rPr>
          <w:rFonts w:ascii="Arial" w:hAnsi="Arial" w:cs="Arial"/>
          <w:b/>
          <w:sz w:val="32"/>
          <w:szCs w:val="32"/>
        </w:rPr>
        <w:t xml:space="preserve">Муниципальная  программа </w:t>
      </w:r>
    </w:p>
    <w:p w:rsidR="006F6C31" w:rsidRPr="006F6C31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  <w:r w:rsidRPr="006F6C31">
        <w:rPr>
          <w:rFonts w:ascii="Arial" w:hAnsi="Arial" w:cs="Arial"/>
          <w:b/>
          <w:sz w:val="32"/>
          <w:szCs w:val="32"/>
        </w:rPr>
        <w:t xml:space="preserve"> «Развитие культуры на территории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района Курской области» </w:t>
      </w:r>
    </w:p>
    <w:p w:rsidR="006F6C31" w:rsidRPr="006F6C31" w:rsidRDefault="006F6C31" w:rsidP="006F6C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F6C31">
        <w:rPr>
          <w:rFonts w:ascii="Arial" w:hAnsi="Arial" w:cs="Arial"/>
          <w:b/>
          <w:bCs/>
          <w:sz w:val="32"/>
          <w:szCs w:val="32"/>
        </w:rPr>
        <w:t>ПАСПОРТ</w:t>
      </w:r>
    </w:p>
    <w:p w:rsidR="006F6C31" w:rsidRPr="006F6C31" w:rsidRDefault="006F6C31" w:rsidP="006F6C3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F6C31">
        <w:rPr>
          <w:rFonts w:ascii="Arial" w:hAnsi="Arial" w:cs="Arial"/>
          <w:b/>
          <w:bCs/>
          <w:sz w:val="32"/>
          <w:szCs w:val="32"/>
        </w:rPr>
        <w:t xml:space="preserve">муниципальной  программы  «Развитие культуры на территории </w:t>
      </w:r>
      <w:proofErr w:type="spellStart"/>
      <w:r w:rsidRPr="006F6C31">
        <w:rPr>
          <w:rFonts w:ascii="Arial" w:hAnsi="Arial" w:cs="Arial"/>
          <w:b/>
          <w:bCs/>
          <w:sz w:val="32"/>
          <w:szCs w:val="32"/>
        </w:rPr>
        <w:t>Комаровского</w:t>
      </w:r>
      <w:proofErr w:type="spellEnd"/>
      <w:r w:rsidRPr="006F6C31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6F6C31">
        <w:rPr>
          <w:rFonts w:ascii="Arial" w:hAnsi="Arial" w:cs="Arial"/>
          <w:b/>
          <w:bCs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bCs/>
          <w:sz w:val="32"/>
          <w:szCs w:val="32"/>
        </w:rPr>
        <w:t xml:space="preserve"> района Курской области» </w:t>
      </w:r>
    </w:p>
    <w:p w:rsidR="006F6C31" w:rsidRPr="004E606E" w:rsidRDefault="006F6C31" w:rsidP="006F6C31">
      <w:pPr>
        <w:jc w:val="center"/>
      </w:pPr>
    </w:p>
    <w:tbl>
      <w:tblPr>
        <w:tblW w:w="8640" w:type="dxa"/>
        <w:tblInd w:w="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6"/>
        <w:gridCol w:w="4824"/>
      </w:tblGrid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Комаровского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МКУК «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ЦСДК», «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Апанасовский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клуб досуга».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tabs>
                <w:tab w:val="left" w:pos="37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подпрограмма 1 «Искусство»</w:t>
            </w:r>
            <w:r w:rsidRPr="006F6C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3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реализация стратегической роли культуры как    духовно-нравственного    основания развития  личности   и   государственного единства российского общества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2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обеспечение     доступа     граждан     к участию в культурной жизни, реализация творческого потенциала населения;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2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widowControl w:val="0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3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удельный вес населения, участвующего   в   платных культурно-досуговых    мероприятиях,    проводимых муниципальными учреждениями культуры, процент;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3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отношение среднемесячной номинальной    начисленной    заработной  платы     работников      муниципальных учреждений культуры к среднемесячной номинальной начисленной         заработной         плате работников, занятых в сфере экономики в регионе, процент.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2018-2020 года, в один этап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1 674 648 рублей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</w:t>
            </w:r>
            <w:r w:rsidRPr="006F6C31">
              <w:rPr>
                <w:rFonts w:ascii="Arial" w:hAnsi="Arial" w:cs="Arial"/>
                <w:sz w:val="24"/>
                <w:szCs w:val="24"/>
              </w:rPr>
              <w:lastRenderedPageBreak/>
              <w:t>местного    бюджета    на    реализацию программы составляет 1 674 648, в том числе: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2018 год  - 564 436 рублей;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2019 год – 556 436 рублей;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2020год  - 553 776 рублей.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На реализацию подпрограммы 1 предусмотрено направить 1 674 648рублей, в том числе: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2018 год  - 564 436 рублей;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2019 год – 556 436 рублей;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2020год  - 553 776 рублей.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816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824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перевод  отрасли   на  инновационный путь развития, превращение культуры в наиболее             современную и привлекательную сферу    общественной деятельности.  Широкое      внедрение информационных   технологий   в   сферу культуры;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повышение качества государственного управления  и эффективности расходования      бюджетных      средств. Создание     </w:t>
            </w:r>
            <w:r w:rsidRPr="006F6C31">
              <w:rPr>
                <w:rFonts w:ascii="Arial" w:hAnsi="Arial" w:cs="Arial"/>
                <w:bCs/>
                <w:smallCaps/>
                <w:sz w:val="24"/>
                <w:szCs w:val="24"/>
              </w:rPr>
              <w:t>во</w:t>
            </w:r>
            <w:r w:rsidRPr="006F6C31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 xml:space="preserve">  </w:t>
            </w:r>
            <w:r w:rsidRPr="006F6C31">
              <w:rPr>
                <w:rFonts w:ascii="Arial" w:hAnsi="Arial" w:cs="Arial"/>
                <w:sz w:val="24"/>
                <w:szCs w:val="24"/>
              </w:rPr>
              <w:t xml:space="preserve">взаимодействии      с институтами     гражданского    общества,       механизмов противодействия   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бездуховности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населения,      повышения      культурного уровня;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F6C31">
              <w:rPr>
                <w:rFonts w:ascii="Arial" w:hAnsi="Arial" w:cs="Arial"/>
                <w:sz w:val="24"/>
                <w:szCs w:val="24"/>
              </w:rPr>
              <w:t>выравнивание    уровня    доступности культурных благ независимо от размера доходов,  социального  статуса  и  места проживания;</w:t>
            </w:r>
            <w:proofErr w:type="gramEnd"/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формирование     культурной     среды, отвечающей     растущим     потребностям личности     и     общества,     повышение качества, разнообразия и эффективности услуг в сфере культуры; создание   условий   для   доступности участия  всего  населения  в  культурной жизни,   а   также   вовлеченности   детей, молодёжи,     лиц     с     ограниченными возможностями и ветеранов в активную социокультурную деятельность; 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создание благоприятных условий для улучшения культурно-досугового обслуживания     населения,    укрепления материально-технической   базы  отрасли, развитие  самодеятельного художественного творчества;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стимулирование  потребления культурных благ; обеспечение широкого, без каких-либо ограничений, доступа </w:t>
            </w:r>
            <w:r w:rsidRPr="006F6C31">
              <w:rPr>
                <w:rFonts w:ascii="Arial" w:hAnsi="Arial" w:cs="Arial"/>
                <w:sz w:val="24"/>
                <w:szCs w:val="24"/>
              </w:rPr>
              <w:lastRenderedPageBreak/>
              <w:t>каждого гражданина к национальным и мировым  культурным ценностям  через  формирование публичных     электронных     библиотек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317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увеличение   уровня   социального обеспечения   работников    культуры, финансовой   поддержки   творческих коллективов,  социально   значимых проектов.</w:t>
            </w:r>
          </w:p>
        </w:tc>
      </w:tr>
    </w:tbl>
    <w:p w:rsidR="006F6C31" w:rsidRDefault="006F6C31" w:rsidP="006F6C31">
      <w:pPr>
        <w:autoSpaceDE w:val="0"/>
        <w:autoSpaceDN w:val="0"/>
        <w:adjustRightInd w:val="0"/>
        <w:spacing w:line="307" w:lineRule="exact"/>
        <w:ind w:left="634"/>
        <w:jc w:val="center"/>
        <w:rPr>
          <w:rFonts w:ascii="Arial" w:hAnsi="Arial" w:cs="Arial"/>
          <w:b/>
          <w:bCs/>
          <w:sz w:val="30"/>
          <w:szCs w:val="30"/>
        </w:rPr>
      </w:pPr>
    </w:p>
    <w:p w:rsidR="006F6C31" w:rsidRPr="006F6C31" w:rsidRDefault="006F6C31" w:rsidP="006F6C31">
      <w:pPr>
        <w:autoSpaceDE w:val="0"/>
        <w:autoSpaceDN w:val="0"/>
        <w:adjustRightInd w:val="0"/>
        <w:spacing w:line="307" w:lineRule="exact"/>
        <w:ind w:left="634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1. Общая характеристика сферы реализации муниципальной программы, основные проблемы и прогноз ее развития</w:t>
      </w:r>
    </w:p>
    <w:p w:rsidR="006F6C31" w:rsidRPr="004E606E" w:rsidRDefault="006F6C31" w:rsidP="006F6C31">
      <w:pPr>
        <w:autoSpaceDE w:val="0"/>
        <w:autoSpaceDN w:val="0"/>
        <w:adjustRightInd w:val="0"/>
        <w:spacing w:line="240" w:lineRule="exact"/>
        <w:ind w:firstLine="691"/>
        <w:rPr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        По состоянию на 01.11.2017 г. отрасль культуры включает 2 учреждения. Численность </w:t>
      </w:r>
      <w:proofErr w:type="gramStart"/>
      <w:r w:rsidRPr="006F6C31">
        <w:rPr>
          <w:rFonts w:ascii="Arial" w:hAnsi="Arial" w:cs="Arial"/>
          <w:sz w:val="24"/>
          <w:szCs w:val="24"/>
        </w:rPr>
        <w:t>работающих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в указанной сфере составляет 4 человека.</w:t>
      </w:r>
    </w:p>
    <w:p w:rsidR="006F6C31" w:rsidRPr="006F6C31" w:rsidRDefault="006F6C31" w:rsidP="006F6C3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6F6C31" w:rsidRPr="006F6C31" w:rsidRDefault="006F6C31" w:rsidP="006F6C31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6F6C31">
        <w:rPr>
          <w:rFonts w:ascii="Arial" w:hAnsi="Arial" w:cs="Arial"/>
          <w:b/>
          <w:sz w:val="24"/>
          <w:szCs w:val="24"/>
        </w:rPr>
        <w:t>Структура</w:t>
      </w:r>
    </w:p>
    <w:p w:rsidR="006F6C31" w:rsidRPr="006F6C31" w:rsidRDefault="006F6C31" w:rsidP="006F6C31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6F6C31">
        <w:rPr>
          <w:rFonts w:ascii="Arial" w:hAnsi="Arial" w:cs="Arial"/>
          <w:b/>
          <w:sz w:val="24"/>
          <w:szCs w:val="24"/>
        </w:rPr>
        <w:t xml:space="preserve">отрасли культуры </w:t>
      </w:r>
      <w:proofErr w:type="spellStart"/>
      <w:r w:rsidRPr="006F6C31">
        <w:rPr>
          <w:rFonts w:ascii="Arial" w:hAnsi="Arial" w:cs="Arial"/>
          <w:b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b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b/>
          <w:sz w:val="24"/>
          <w:szCs w:val="24"/>
        </w:rPr>
        <w:t xml:space="preserve"> района Курской области по состоянию на 01.11.2016 г.</w:t>
      </w:r>
    </w:p>
    <w:p w:rsidR="006F6C31" w:rsidRPr="006F6C31" w:rsidRDefault="006F6C31" w:rsidP="006F6C31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442"/>
        <w:gridCol w:w="3195"/>
      </w:tblGrid>
      <w:tr w:rsidR="006F6C31" w:rsidRPr="006F6C31" w:rsidTr="00320D03">
        <w:trPr>
          <w:trHeight w:val="621"/>
        </w:trPr>
        <w:tc>
          <w:tcPr>
            <w:tcW w:w="1533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Типы учреждений культуры</w:t>
            </w:r>
          </w:p>
        </w:tc>
        <w:tc>
          <w:tcPr>
            <w:tcW w:w="1798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Количество учреждений, единиц</w:t>
            </w:r>
          </w:p>
        </w:tc>
        <w:tc>
          <w:tcPr>
            <w:tcW w:w="1669" w:type="pct"/>
          </w:tcPr>
          <w:p w:rsidR="006F6C31" w:rsidRPr="006F6C31" w:rsidRDefault="006F6C31" w:rsidP="00320D0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В них работников</w:t>
            </w:r>
          </w:p>
        </w:tc>
      </w:tr>
      <w:tr w:rsidR="006F6C31" w:rsidRPr="006F6C31" w:rsidTr="00320D03">
        <w:tc>
          <w:tcPr>
            <w:tcW w:w="1533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spacing w:line="317" w:lineRule="exact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Дома культуры</w:t>
            </w:r>
          </w:p>
        </w:tc>
        <w:tc>
          <w:tcPr>
            <w:tcW w:w="1798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9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6C31" w:rsidRPr="006F6C31" w:rsidTr="00320D03">
        <w:tc>
          <w:tcPr>
            <w:tcW w:w="1533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spacing w:line="317" w:lineRule="exact"/>
              <w:ind w:left="19" w:hanging="19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Клубы досуга</w:t>
            </w:r>
          </w:p>
        </w:tc>
        <w:tc>
          <w:tcPr>
            <w:tcW w:w="1798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69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F6C31" w:rsidRPr="006F6C31" w:rsidTr="00320D03">
        <w:tc>
          <w:tcPr>
            <w:tcW w:w="1533" w:type="pct"/>
          </w:tcPr>
          <w:p w:rsidR="006F6C31" w:rsidRPr="006F6C31" w:rsidRDefault="006F6C31" w:rsidP="00320D03">
            <w:pPr>
              <w:widowControl w:val="0"/>
              <w:autoSpaceDE w:val="0"/>
              <w:autoSpaceDN w:val="0"/>
              <w:adjustRightInd w:val="0"/>
              <w:spacing w:line="317" w:lineRule="exact"/>
              <w:ind w:left="19" w:hanging="19"/>
              <w:rPr>
                <w:rFonts w:ascii="Arial" w:hAnsi="Arial" w:cs="Arial"/>
                <w:b/>
                <w:sz w:val="24"/>
                <w:szCs w:val="24"/>
              </w:rPr>
            </w:pPr>
            <w:r w:rsidRPr="006F6C31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798" w:type="pct"/>
          </w:tcPr>
          <w:p w:rsidR="006F6C31" w:rsidRPr="006F6C31" w:rsidRDefault="006F6C31" w:rsidP="00320D03">
            <w:pPr>
              <w:widowControl w:val="0"/>
              <w:autoSpaceDE w:val="0"/>
              <w:autoSpaceDN w:val="0"/>
              <w:adjustRightInd w:val="0"/>
              <w:spacing w:line="326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3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669" w:type="pct"/>
          </w:tcPr>
          <w:p w:rsidR="006F6C31" w:rsidRPr="006F6C31" w:rsidRDefault="006F6C31" w:rsidP="0032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:rsidR="006F6C31" w:rsidRPr="006F6C31" w:rsidRDefault="006F6C31" w:rsidP="006F6C31">
      <w:pPr>
        <w:autoSpaceDE w:val="0"/>
        <w:autoSpaceDN w:val="0"/>
        <w:adjustRightInd w:val="0"/>
        <w:spacing w:before="10" w:line="317" w:lineRule="exact"/>
        <w:ind w:firstLine="710"/>
        <w:jc w:val="both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Несмотря на положительные моменты в сфере культуры, существует ряд проблем требующих решения в дальнейшем.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Крайне неудовлетворительным остается состояние зданий и материально-технической оснащенности большинства организаций культуры, находящихся в ведении муниципальных образований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области. Одной из главных причин является устаревание материально-технической базы учреждений культуры и утечка высококвалифицированных кадров недофинансирование отрасли.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Часто недостаточный ассортимент и качество предоставляемых культурно-досуговых услуг соседствует с устареванием применяемых технологий и форм работы, ухудшением материально-технического оснащения.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Отрасль культуры испытывает острый дефицит в квалифицированных кадрах. 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Безусловной составляющей повышения конкурентоспособности культуры среди иных социальных услуг является повышение качества культурных благ и услуг, обеспечение их необходимого многообразия. Решение этой задачи на современном этапе экономического развития общества тормозится низким уровнем обеспеченности организаций культуры специальным оборудованием, недостаточным развитием  информационных технологий в сфере культуры. 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Многообразие и тесная взаимосвязь отдельных направлений культурной деятельности делает невозможным решение стоящих перед ней проблем изолированно, без широкого взаимодействия органов муниципальной  власти, общественных объединений и других субъектов сферы культуры, обусловливает необходимость применения программно-целевых методов решения стоящих перед отраслью задач.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lastRenderedPageBreak/>
        <w:t>Данные обстоятельства требуют перехода к качественно новому уровню функционирования отрасли культуры, что предполагает: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качественное изменение подходов к оказанию услуг и выполнению работ в сфере культуры, а также к развитию инфраструктуры отрасли, повышению профессионального уровня персонала, укреплению кадрового потенциала отрасли;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усиление развития местного компонента в культуре, содействие внедрению программно-целевых механизмов в управлении сферой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преодоление   значительного   отставания   учреждений    культуры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 в  использовании  современных  информационных  технологий, создании электронных продуктов культуры, а также в развитии отраслевой информационной инфраструктуры, в первую очередь обеспечивающей новые возможности использования фондов  библиотек;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реализацию мер по увеличению объемов негосударственных ресурсов, привлекаемых в сферу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повышение эффективности управления отраслью культуры на всех уровнях управления.</w:t>
      </w:r>
    </w:p>
    <w:p w:rsidR="006F6C31" w:rsidRPr="004E606E" w:rsidRDefault="006F6C31" w:rsidP="006F6C31">
      <w:pPr>
        <w:autoSpaceDE w:val="0"/>
        <w:autoSpaceDN w:val="0"/>
        <w:adjustRightInd w:val="0"/>
        <w:ind w:firstLine="864"/>
        <w:rPr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2. Приоритеты государственной политики в сфере реализации муниципальной программы, цели, задачи и показатели (индикаторы) достижения целей и решения задач, основные ожидаемые конечные результаты государственной программы, сроки и этапы реализации государственной программы</w:t>
      </w:r>
    </w:p>
    <w:p w:rsidR="006F6C31" w:rsidRPr="004E606E" w:rsidRDefault="006F6C31" w:rsidP="006F6C3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6F6C31">
        <w:rPr>
          <w:rFonts w:ascii="Arial" w:hAnsi="Arial" w:cs="Arial"/>
          <w:b/>
          <w:bCs/>
          <w:sz w:val="26"/>
          <w:szCs w:val="26"/>
        </w:rPr>
        <w:t>2.1. Приоритеты государственной политики в сфере реализации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6F6C31">
        <w:rPr>
          <w:rFonts w:ascii="Arial" w:hAnsi="Arial" w:cs="Arial"/>
          <w:b/>
          <w:bCs/>
          <w:sz w:val="26"/>
          <w:szCs w:val="26"/>
        </w:rPr>
        <w:t>муниципальной программы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Приоритеты государственной политики в сфере культуры установлены следующими стратегическими документами и нормативными правовыми актами Российской Федерации и Курской области: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Закон Российской Федерации от 9 октября </w:t>
      </w:r>
      <w:smartTag w:uri="urn:schemas-microsoft-com:office:smarttags" w:element="metricconverter">
        <w:smartTagPr>
          <w:attr w:name="ProductID" w:val="2020 г"/>
        </w:smartTagPr>
        <w:r w:rsidRPr="006F6C31">
          <w:rPr>
            <w:rFonts w:ascii="Arial" w:hAnsi="Arial" w:cs="Arial"/>
            <w:sz w:val="24"/>
            <w:szCs w:val="24"/>
          </w:rPr>
          <w:t>1992 г</w:t>
        </w:r>
      </w:smartTag>
      <w:r w:rsidRPr="006F6C31">
        <w:rPr>
          <w:rFonts w:ascii="Arial" w:hAnsi="Arial" w:cs="Arial"/>
          <w:sz w:val="24"/>
          <w:szCs w:val="24"/>
        </w:rPr>
        <w:t>. № 3612-1 "Основы законодательства Российской Федерации о культуре";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20 г"/>
        </w:smartTagPr>
        <w:r w:rsidRPr="006F6C31">
          <w:rPr>
            <w:rFonts w:ascii="Arial" w:hAnsi="Arial" w:cs="Arial"/>
            <w:sz w:val="24"/>
            <w:szCs w:val="24"/>
          </w:rPr>
          <w:t>2008 г</w:t>
        </w:r>
      </w:smartTag>
      <w:r w:rsidRPr="006F6C31">
        <w:rPr>
          <w:rFonts w:ascii="Arial" w:hAnsi="Arial" w:cs="Arial"/>
          <w:sz w:val="24"/>
          <w:szCs w:val="24"/>
        </w:rPr>
        <w:t>. № 1662-р;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Концепция  развития  сотрудничества  в  сфере  культуры   между приграничными территориями Российской Федерации и сопредельными государствами   на   период   до   2020   года,   утвержденная   приказом Министерства культуры Российской Федерации от 20 июля </w:t>
      </w:r>
      <w:smartTag w:uri="urn:schemas-microsoft-com:office:smarttags" w:element="metricconverter">
        <w:smartTagPr>
          <w:attr w:name="ProductID" w:val="2020 г"/>
        </w:smartTagPr>
        <w:r w:rsidRPr="006F6C31">
          <w:rPr>
            <w:rFonts w:ascii="Arial" w:hAnsi="Arial" w:cs="Arial"/>
            <w:sz w:val="24"/>
            <w:szCs w:val="24"/>
          </w:rPr>
          <w:t>2011 г</w:t>
        </w:r>
      </w:smartTag>
      <w:r w:rsidRPr="006F6C31">
        <w:rPr>
          <w:rFonts w:ascii="Arial" w:hAnsi="Arial" w:cs="Arial"/>
          <w:sz w:val="24"/>
          <w:szCs w:val="24"/>
        </w:rPr>
        <w:t>. № 807;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Стратегия социально-экономического развития Центрального федерального округа на период до 2020 года, утвержденная распоряжением Правительства Российской Федерации от 6 сентября </w:t>
      </w:r>
      <w:smartTag w:uri="urn:schemas-microsoft-com:office:smarttags" w:element="metricconverter">
        <w:smartTagPr>
          <w:attr w:name="ProductID" w:val="2020 г"/>
        </w:smartTagPr>
        <w:r w:rsidRPr="006F6C31">
          <w:rPr>
            <w:rFonts w:ascii="Arial" w:hAnsi="Arial" w:cs="Arial"/>
            <w:sz w:val="24"/>
            <w:szCs w:val="24"/>
          </w:rPr>
          <w:t>2011 г</w:t>
        </w:r>
      </w:smartTag>
      <w:r w:rsidRPr="006F6C31">
        <w:rPr>
          <w:rFonts w:ascii="Arial" w:hAnsi="Arial" w:cs="Arial"/>
          <w:sz w:val="24"/>
          <w:szCs w:val="24"/>
        </w:rPr>
        <w:t>.№1540-р;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Стратегия социально-экономического развития Курской области на период до 2020 года, одобренная постановлением Курской областной Думы от 24 мая </w:t>
      </w:r>
      <w:smartTag w:uri="urn:schemas-microsoft-com:office:smarttags" w:element="metricconverter">
        <w:smartTagPr>
          <w:attr w:name="ProductID" w:val="2020 г"/>
        </w:smartTagPr>
        <w:r w:rsidRPr="006F6C31">
          <w:rPr>
            <w:rFonts w:ascii="Arial" w:hAnsi="Arial" w:cs="Arial"/>
            <w:sz w:val="24"/>
            <w:szCs w:val="24"/>
          </w:rPr>
          <w:t>2007 г</w:t>
        </w:r>
      </w:smartTag>
      <w:r w:rsidRPr="006F6C31">
        <w:rPr>
          <w:rFonts w:ascii="Arial" w:hAnsi="Arial" w:cs="Arial"/>
          <w:sz w:val="24"/>
          <w:szCs w:val="24"/>
        </w:rPr>
        <w:t>. №381 -1УОД;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Закон Курской области от 5 марта </w:t>
      </w:r>
      <w:smartTag w:uri="urn:schemas-microsoft-com:office:smarttags" w:element="metricconverter">
        <w:smartTagPr>
          <w:attr w:name="ProductID" w:val="2020 г"/>
        </w:smartTagPr>
        <w:r w:rsidRPr="006F6C31">
          <w:rPr>
            <w:rFonts w:ascii="Arial" w:hAnsi="Arial" w:cs="Arial"/>
            <w:sz w:val="24"/>
            <w:szCs w:val="24"/>
          </w:rPr>
          <w:t>2004 г</w:t>
        </w:r>
      </w:smartTag>
      <w:r w:rsidRPr="006F6C31">
        <w:rPr>
          <w:rFonts w:ascii="Arial" w:hAnsi="Arial" w:cs="Arial"/>
          <w:sz w:val="24"/>
          <w:szCs w:val="24"/>
        </w:rPr>
        <w:t>. № 9-ЗКО «О культуре»;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Закон Курской области от 28 февраля </w:t>
      </w:r>
      <w:smartTag w:uri="urn:schemas-microsoft-com:office:smarttags" w:element="metricconverter">
        <w:smartTagPr>
          <w:attr w:name="ProductID" w:val="2020 г"/>
        </w:smartTagPr>
        <w:r w:rsidRPr="006F6C31">
          <w:rPr>
            <w:rFonts w:ascii="Arial" w:hAnsi="Arial" w:cs="Arial"/>
            <w:sz w:val="24"/>
            <w:szCs w:val="24"/>
          </w:rPr>
          <w:t>2011 г</w:t>
        </w:r>
      </w:smartTag>
      <w:r w:rsidRPr="006F6C31">
        <w:rPr>
          <w:rFonts w:ascii="Arial" w:hAnsi="Arial" w:cs="Arial"/>
          <w:sz w:val="24"/>
          <w:szCs w:val="24"/>
        </w:rPr>
        <w:t>. №15-ЗКО «О программе социально-экономического развития Курской области на 2011-2015 годы».</w:t>
      </w:r>
    </w:p>
    <w:p w:rsidR="006F6C31" w:rsidRPr="008C4F58" w:rsidRDefault="006F6C31" w:rsidP="006F6C3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6F6C31">
        <w:rPr>
          <w:rFonts w:ascii="Arial" w:hAnsi="Arial" w:cs="Arial"/>
          <w:b/>
          <w:bCs/>
          <w:sz w:val="26"/>
          <w:szCs w:val="26"/>
        </w:rPr>
        <w:t>2.2. Цель, задачи и ожидаемые результаты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lastRenderedPageBreak/>
        <w:t>Главной целью Программы является реализация стратегической роли культуры как духовно-нравственного основания развития личности и государства, единства российского общества.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Достижение данной цели предполагается посредством решения трёх взаимосвязанных и взаимодополняющих задач, отражающих установленные полномочия государственных органов власти области в сфере культуры.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Задача 1. Обеспечение доступа граждан к участию в культурной жизни, реализация творческого и инновационного потенциала населения.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Задача 2. Создание благоприятных условий для устойчивого развития сферы культуры.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Данные задачи ориентированы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Решение указанных задач будет обеспечено посредством реализации подпрограммы 1 «Искусство», включающей: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оказание муниципальных услуг (выполнение работ) в сфере культуры, в которых будут задействованы: учреждения культурно-досугового типа, 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осуществление мер государственной поддержки творческих инициатив населения, молодых дарований, работников сферы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проведение мероприятий по развитию международного и межрегионального сотруд</w:t>
      </w:r>
      <w:r>
        <w:rPr>
          <w:rFonts w:ascii="Arial" w:hAnsi="Arial" w:cs="Arial"/>
          <w:sz w:val="24"/>
          <w:szCs w:val="24"/>
        </w:rPr>
        <w:t>ничества в сфере культуры.</w:t>
      </w:r>
    </w:p>
    <w:p w:rsidR="006F6C31" w:rsidRPr="008C4F58" w:rsidRDefault="006F6C31" w:rsidP="006F6C3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6F6C31">
        <w:rPr>
          <w:rFonts w:ascii="Arial" w:hAnsi="Arial" w:cs="Arial"/>
          <w:b/>
          <w:bCs/>
          <w:sz w:val="26"/>
          <w:szCs w:val="26"/>
        </w:rPr>
        <w:t>2.3. Показатели достижения целей и решения задач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Система  показателей  Программы  включает:</w:t>
      </w:r>
    </w:p>
    <w:p w:rsidR="006F6C31" w:rsidRPr="006F6C31" w:rsidRDefault="006F6C31" w:rsidP="006F6C31">
      <w:pPr>
        <w:numPr>
          <w:ilvl w:val="0"/>
          <w:numId w:val="2"/>
        </w:numPr>
        <w:autoSpaceDE w:val="0"/>
        <w:autoSpaceDN w:val="0"/>
        <w:adjustRightInd w:val="0"/>
        <w:ind w:left="0" w:firstLine="74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«Удельный вес населения, участвующего в платных</w:t>
      </w:r>
      <w:r w:rsidRPr="006F6C31">
        <w:rPr>
          <w:rFonts w:ascii="Arial" w:hAnsi="Arial" w:cs="Arial"/>
          <w:sz w:val="24"/>
          <w:szCs w:val="24"/>
        </w:rPr>
        <w:br/>
        <w:t>культурно-досуговых мероприятиях, проводимых государственными</w:t>
      </w:r>
      <w:r w:rsidRPr="006F6C31">
        <w:rPr>
          <w:rFonts w:ascii="Arial" w:hAnsi="Arial" w:cs="Arial"/>
          <w:sz w:val="24"/>
          <w:szCs w:val="24"/>
        </w:rPr>
        <w:br/>
        <w:t>(муниципальными) учреждениями культуры».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Данный показатель позволяет оценивать динамику охвата населения, участвующего в платных культурно-досуговых мероприятиях.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2. «Отношение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номинальной начисленной заработной плате работников, занятых в сфере экономики в регионе».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Данный показатель позволяет оценивать и совершенствовать поэтапный рост </w:t>
      </w:r>
      <w:proofErr w:type="gramStart"/>
      <w:r w:rsidRPr="006F6C31">
        <w:rPr>
          <w:rFonts w:ascii="Arial" w:hAnsi="Arial" w:cs="Arial"/>
          <w:sz w:val="24"/>
          <w:szCs w:val="24"/>
        </w:rPr>
        <w:t>оплаты труда работников учреждений культуры</w:t>
      </w:r>
      <w:proofErr w:type="gramEnd"/>
      <w:r w:rsidRPr="006F6C31">
        <w:rPr>
          <w:rFonts w:ascii="Arial" w:hAnsi="Arial" w:cs="Arial"/>
          <w:sz w:val="24"/>
          <w:szCs w:val="24"/>
        </w:rPr>
        <w:t>.</w:t>
      </w:r>
    </w:p>
    <w:p w:rsidR="006F6C31" w:rsidRPr="008C4F58" w:rsidRDefault="006F6C31" w:rsidP="006F6C31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6F6C31">
        <w:rPr>
          <w:rFonts w:ascii="Arial" w:hAnsi="Arial" w:cs="Arial"/>
          <w:b/>
          <w:bCs/>
          <w:sz w:val="26"/>
          <w:szCs w:val="26"/>
        </w:rPr>
        <w:t>2</w:t>
      </w:r>
      <w:r w:rsidRPr="006F6C31">
        <w:rPr>
          <w:rFonts w:ascii="Arial" w:hAnsi="Arial" w:cs="Arial"/>
          <w:b/>
          <w:sz w:val="26"/>
          <w:szCs w:val="26"/>
        </w:rPr>
        <w:t>.4</w:t>
      </w:r>
      <w:r w:rsidRPr="006F6C31">
        <w:rPr>
          <w:rFonts w:ascii="Arial" w:hAnsi="Arial" w:cs="Arial"/>
          <w:sz w:val="26"/>
          <w:szCs w:val="26"/>
        </w:rPr>
        <w:t xml:space="preserve">. </w:t>
      </w:r>
      <w:r w:rsidRPr="006F6C31">
        <w:rPr>
          <w:rFonts w:ascii="Arial" w:hAnsi="Arial" w:cs="Arial"/>
          <w:b/>
          <w:bCs/>
          <w:sz w:val="26"/>
          <w:szCs w:val="26"/>
        </w:rPr>
        <w:t>Сроки и этапы реализации муниципальной программы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Реализация Программы будет осуществляться одним этапом с</w:t>
      </w:r>
      <w:r>
        <w:rPr>
          <w:rFonts w:ascii="Arial" w:hAnsi="Arial" w:cs="Arial"/>
          <w:sz w:val="24"/>
          <w:szCs w:val="24"/>
        </w:rPr>
        <w:t xml:space="preserve"> 2018</w:t>
      </w:r>
      <w:r w:rsidRPr="006F6C31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>2020</w:t>
      </w:r>
      <w:r w:rsidRPr="006F6C31">
        <w:rPr>
          <w:rFonts w:ascii="Arial" w:hAnsi="Arial" w:cs="Arial"/>
          <w:sz w:val="24"/>
          <w:szCs w:val="24"/>
        </w:rPr>
        <w:t xml:space="preserve"> годы.</w:t>
      </w:r>
    </w:p>
    <w:p w:rsidR="006F6C31" w:rsidRPr="008C4F58" w:rsidRDefault="006F6C31" w:rsidP="006F6C3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3. Обобщенная характеристика основных мероприятий муниципальной программы</w:t>
      </w:r>
    </w:p>
    <w:p w:rsidR="006F6C31" w:rsidRPr="004E606E" w:rsidRDefault="006F6C31" w:rsidP="006F6C31">
      <w:pPr>
        <w:autoSpaceDE w:val="0"/>
        <w:autoSpaceDN w:val="0"/>
        <w:adjustRightInd w:val="0"/>
        <w:jc w:val="center"/>
        <w:rPr>
          <w:b/>
          <w:bCs/>
        </w:rPr>
      </w:pP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В рамках Программы предполагается реализация основного мероприятия, выделенного в подпрограмме 1 «Искусство». Для решения задач по обеспечению доступа граждан к культурным ценностям и участию в культурной жизни, реализации творческого потенциала населения предусматривается реализация подпрограммы «Искусство».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Подпрограмма 1 «Искусство» предусматривает реализацию основного мероприятия 1.1. «Обеспечение деятельности и выполнения функций казенных учреждений культуры муниципального образования», в рамках которого решаются вопросы улучшения качества услуг, оказываемых казенным учреждением </w:t>
      </w:r>
      <w:r w:rsidRPr="006F6C31">
        <w:rPr>
          <w:rFonts w:ascii="Arial" w:hAnsi="Arial" w:cs="Arial"/>
          <w:sz w:val="24"/>
          <w:szCs w:val="24"/>
        </w:rPr>
        <w:lastRenderedPageBreak/>
        <w:t xml:space="preserve">культуры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населению, сокращения зданий учреждений культуры не отвечающих санитарным нормам и требованиям, непригодных для эксплуатации, увеличение числа посетителей пользующихся услугами учреждения культуры.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Перечень основных мероприятий Программы приведен в приложении № 2 к Программе.</w:t>
      </w:r>
    </w:p>
    <w:p w:rsidR="006F6C31" w:rsidRPr="004E606E" w:rsidRDefault="006F6C31" w:rsidP="006F6C3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4. Обоснование выделения подпрограмм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30"/>
          <w:szCs w:val="30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С учетом </w:t>
      </w:r>
      <w:proofErr w:type="spellStart"/>
      <w:r w:rsidRPr="006F6C31">
        <w:rPr>
          <w:rFonts w:ascii="Arial" w:hAnsi="Arial" w:cs="Arial"/>
          <w:sz w:val="24"/>
          <w:szCs w:val="24"/>
        </w:rPr>
        <w:t>подотраслей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отрасли культуры, отнесенных к сфере реализации Программы, в ее составе выделяют подпрограмму «Искусство».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Подпрограмма 1 «Искусство» направлена </w:t>
      </w:r>
      <w:proofErr w:type="gramStart"/>
      <w:r w:rsidRPr="006F6C31">
        <w:rPr>
          <w:rFonts w:ascii="Arial" w:hAnsi="Arial" w:cs="Arial"/>
          <w:sz w:val="24"/>
          <w:szCs w:val="24"/>
        </w:rPr>
        <w:t>на</w:t>
      </w:r>
      <w:proofErr w:type="gramEnd"/>
      <w:r w:rsidRPr="006F6C31">
        <w:rPr>
          <w:rFonts w:ascii="Arial" w:hAnsi="Arial" w:cs="Arial"/>
          <w:sz w:val="24"/>
          <w:szCs w:val="24"/>
        </w:rPr>
        <w:t>: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сохранение и развитие самодеятельного искусства и народного художественного творчества;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создание условий, направленных на сохранение и развитие традиционной народной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поддержку творческих инициатив населения и молодых дарований;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развитие международного и межрегионального сотрудничества в сфере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организацию и проведение мероприятий, посвященных выдающимся землякам, значимым событиям российской культуры.</w:t>
      </w:r>
    </w:p>
    <w:p w:rsidR="006F6C31" w:rsidRPr="006F6C31" w:rsidRDefault="006F6C31" w:rsidP="006F6C31">
      <w:pPr>
        <w:autoSpaceDE w:val="0"/>
        <w:autoSpaceDN w:val="0"/>
        <w:adjustRightInd w:val="0"/>
        <w:ind w:firstLine="73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Предусмотренные в рамках подпрограммы система целей, задач и мероприятий наиболее полным образом </w:t>
      </w:r>
      <w:proofErr w:type="gramStart"/>
      <w:r w:rsidRPr="006F6C31">
        <w:rPr>
          <w:rFonts w:ascii="Arial" w:hAnsi="Arial" w:cs="Arial"/>
          <w:sz w:val="24"/>
          <w:szCs w:val="24"/>
        </w:rPr>
        <w:t>охватывает весь диапазон заданных приоритетных направлений развития сферы культуры и в максимальной степени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будет способствовать достижению  целей и конечных результатов настоящей муниципальной программы.</w:t>
      </w:r>
    </w:p>
    <w:p w:rsidR="006F6C31" w:rsidRPr="004E606E" w:rsidRDefault="006F6C31" w:rsidP="006F6C31">
      <w:pPr>
        <w:autoSpaceDE w:val="0"/>
        <w:autoSpaceDN w:val="0"/>
        <w:adjustRightInd w:val="0"/>
        <w:ind w:firstLine="739"/>
        <w:rPr>
          <w:sz w:val="26"/>
          <w:szCs w:val="26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5. Обоснование объема финансовых ресурсов, необходимых для реализации муниципальной программы</w:t>
      </w:r>
    </w:p>
    <w:p w:rsidR="006F6C31" w:rsidRPr="004E606E" w:rsidRDefault="006F6C31" w:rsidP="006F6C31">
      <w:pPr>
        <w:autoSpaceDE w:val="0"/>
        <w:autoSpaceDN w:val="0"/>
        <w:adjustRightInd w:val="0"/>
        <w:ind w:firstLine="566"/>
        <w:jc w:val="both"/>
        <w:rPr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566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Реализация мероприятий Программы осуществляется за счет средств местного бюджета – 1 674 648 рублей, в том числе: </w:t>
      </w:r>
    </w:p>
    <w:p w:rsidR="006F6C31" w:rsidRPr="006F6C31" w:rsidRDefault="006F6C31" w:rsidP="006F6C31">
      <w:pPr>
        <w:tabs>
          <w:tab w:val="left" w:pos="104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2018 год  - 564 436 рублей;</w:t>
      </w:r>
    </w:p>
    <w:p w:rsidR="006F6C31" w:rsidRPr="006F6C31" w:rsidRDefault="006F6C31" w:rsidP="006F6C31">
      <w:pPr>
        <w:tabs>
          <w:tab w:val="left" w:pos="104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2019 год – 556 436 рублей;</w:t>
      </w:r>
    </w:p>
    <w:p w:rsidR="006F6C31" w:rsidRPr="006F6C31" w:rsidRDefault="006F6C31" w:rsidP="006F6C31">
      <w:pPr>
        <w:tabs>
          <w:tab w:val="left" w:pos="104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2020 год  - 553 776 рублей.</w:t>
      </w:r>
    </w:p>
    <w:p w:rsidR="006F6C31" w:rsidRPr="006F6C31" w:rsidRDefault="006F6C31" w:rsidP="006F6C31">
      <w:pPr>
        <w:tabs>
          <w:tab w:val="left" w:pos="104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На реализацию подпрограммы 1 предусмотрено направить 1 674 648 рублей, в том числе:</w:t>
      </w:r>
    </w:p>
    <w:p w:rsidR="006F6C31" w:rsidRPr="006F6C31" w:rsidRDefault="006F6C31" w:rsidP="006F6C31">
      <w:pPr>
        <w:tabs>
          <w:tab w:val="left" w:pos="104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2018 год  - 564 436 рублей;</w:t>
      </w:r>
    </w:p>
    <w:p w:rsidR="006F6C31" w:rsidRPr="006F6C31" w:rsidRDefault="006F6C31" w:rsidP="006F6C31">
      <w:pPr>
        <w:tabs>
          <w:tab w:val="left" w:pos="104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2019 год – 556 436 рублей;</w:t>
      </w:r>
    </w:p>
    <w:p w:rsidR="006F6C31" w:rsidRPr="006F6C31" w:rsidRDefault="006F6C31" w:rsidP="006F6C31">
      <w:pPr>
        <w:tabs>
          <w:tab w:val="left" w:pos="104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2020 год  - 553 776 рублей.</w:t>
      </w:r>
    </w:p>
    <w:p w:rsidR="006F6C31" w:rsidRPr="006F6C31" w:rsidRDefault="006F6C31" w:rsidP="006F6C31">
      <w:pPr>
        <w:autoSpaceDE w:val="0"/>
        <w:autoSpaceDN w:val="0"/>
        <w:adjustRightInd w:val="0"/>
        <w:ind w:firstLine="576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Ресурсное обеспечение реализации Программы за счет средств местного бюджета представлено в Приложении № 3 к Программе.</w:t>
      </w:r>
    </w:p>
    <w:p w:rsidR="006F6C31" w:rsidRPr="004E606E" w:rsidRDefault="006F6C31" w:rsidP="006F6C3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6F6C31" w:rsidRPr="004E606E" w:rsidRDefault="006F6C31" w:rsidP="006F6C31">
      <w:pPr>
        <w:autoSpaceDE w:val="0"/>
        <w:autoSpaceDN w:val="0"/>
        <w:adjustRightInd w:val="0"/>
        <w:jc w:val="center"/>
        <w:rPr>
          <w:b/>
          <w:bCs/>
          <w:sz w:val="30"/>
          <w:szCs w:val="26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F6C31">
        <w:rPr>
          <w:rFonts w:ascii="Arial" w:hAnsi="Arial" w:cs="Arial"/>
          <w:sz w:val="24"/>
          <w:szCs w:val="24"/>
        </w:rPr>
        <w:t>Важное значение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lastRenderedPageBreak/>
        <w:t xml:space="preserve">В рамках реализации Программы могут быть выделены следующие </w:t>
      </w:r>
      <w:r w:rsidRPr="006F6C3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F6C31">
        <w:rPr>
          <w:rFonts w:ascii="Arial" w:hAnsi="Arial" w:cs="Arial"/>
          <w:sz w:val="24"/>
          <w:szCs w:val="24"/>
        </w:rPr>
        <w:t>риски ее реализации.</w:t>
      </w: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F6C31">
        <w:rPr>
          <w:rFonts w:ascii="Arial" w:hAnsi="Arial" w:cs="Arial"/>
          <w:b/>
          <w:bCs/>
          <w:sz w:val="24"/>
          <w:szCs w:val="24"/>
        </w:rPr>
        <w:t>Правовые риски.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Они связаны с изменением федерального законодательства,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Для минимизации воздействия данной группы рисков планируется: 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на   этапе   разработки   проектов   документов   привлекать   к   их обсуждению основные заинтересованные стороны, которые впоследствии должны принять участие в их согласовании;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проводить  мониторинг  планируемых  изменений  в федеральном законодательстве в сферах культуры, и смежных областях.</w:t>
      </w: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F6C31">
        <w:rPr>
          <w:rFonts w:ascii="Arial" w:hAnsi="Arial" w:cs="Arial"/>
          <w:b/>
          <w:bCs/>
          <w:sz w:val="24"/>
          <w:szCs w:val="24"/>
        </w:rPr>
        <w:t>Финансовые риски.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Связаны с возможным дефицитом бюджета и недостаточным, вследствие этого, уровнем бюджетного финансирования, сокращением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Способами ограничения финансовых рисков выступают: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определение приоритетов для первоочередного финансирования;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планирование бюджетных расходов с применением методик оценки эффективности бюджетных расходов;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привлечение внебюджетного финансирования.</w:t>
      </w: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F6C31">
        <w:rPr>
          <w:rFonts w:ascii="Arial" w:hAnsi="Arial" w:cs="Arial"/>
          <w:b/>
          <w:bCs/>
          <w:sz w:val="24"/>
          <w:szCs w:val="24"/>
        </w:rPr>
        <w:t>Административные риски.</w:t>
      </w:r>
    </w:p>
    <w:p w:rsidR="006F6C31" w:rsidRPr="006F6C31" w:rsidRDefault="006F6C31" w:rsidP="006F6C31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Риски данной группы связаны с неэффективным управлением реализацией Программы, низкой эффективностью взаимодействия заинтересованных  сторон,   что  может  повлечь  за  собой  нарушение планируемых сроков реализации Программы, невыполнение ее цели и задач,   не   достижение   плановых   значений   показателей,   снижение  эффективности    использования    ресурсов    и    качества    выполнения мероприятий Программы.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Основными условиями минимизации административных рисков являются: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формирование эффективной системы управления реализацией Программы;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проведение систематического мониторинга результативности реализации Программы;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регулярная публикация отчетов о ходе реализации Программы;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6F6C31">
        <w:rPr>
          <w:rFonts w:ascii="Arial" w:hAnsi="Arial" w:cs="Arial"/>
          <w:sz w:val="24"/>
          <w:szCs w:val="24"/>
        </w:rPr>
        <w:t>эффективности взаимодействия участников реализации Программы</w:t>
      </w:r>
      <w:proofErr w:type="gramEnd"/>
      <w:r w:rsidRPr="006F6C31">
        <w:rPr>
          <w:rFonts w:ascii="Arial" w:hAnsi="Arial" w:cs="Arial"/>
          <w:sz w:val="24"/>
          <w:szCs w:val="24"/>
        </w:rPr>
        <w:t>;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заключение и контроль реализации соглашений о взаимодействии с заинтересованными сторонами;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создание системы мониторингов реализации Программы;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своевременная корректировка мероприятий Программы.</w:t>
      </w:r>
    </w:p>
    <w:p w:rsidR="006F6C31" w:rsidRPr="006F6C31" w:rsidRDefault="006F6C31" w:rsidP="006F6C31">
      <w:pPr>
        <w:tabs>
          <w:tab w:val="left" w:pos="2938"/>
          <w:tab w:val="left" w:pos="5520"/>
          <w:tab w:val="left" w:pos="8112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Кадровые риски обусловлены определенным дефицитом</w:t>
      </w:r>
      <w:r w:rsidRPr="006F6C31">
        <w:rPr>
          <w:rFonts w:ascii="Arial" w:hAnsi="Arial" w:cs="Arial"/>
          <w:sz w:val="24"/>
          <w:szCs w:val="24"/>
        </w:rPr>
        <w:br/>
        <w:t>высококвалифицированных кадров в сфере культуры, что снижает</w:t>
      </w:r>
      <w:r w:rsidRPr="006F6C31">
        <w:rPr>
          <w:rFonts w:ascii="Arial" w:hAnsi="Arial" w:cs="Arial"/>
          <w:sz w:val="24"/>
          <w:szCs w:val="24"/>
        </w:rPr>
        <w:br/>
        <w:t>эффективность работы учреждений сферы культуры и качество</w:t>
      </w:r>
      <w:r w:rsidRPr="006F6C31">
        <w:rPr>
          <w:rFonts w:ascii="Arial" w:hAnsi="Arial" w:cs="Arial"/>
          <w:sz w:val="24"/>
          <w:szCs w:val="24"/>
        </w:rPr>
        <w:br/>
        <w:t>предоставляемых услуг. Снижение влияния данной группы рисков</w:t>
      </w:r>
      <w:r w:rsidRPr="006F6C31">
        <w:rPr>
          <w:rFonts w:ascii="Arial" w:hAnsi="Arial" w:cs="Arial"/>
          <w:sz w:val="24"/>
          <w:szCs w:val="24"/>
        </w:rPr>
        <w:br/>
        <w:t>предполагается</w:t>
      </w:r>
      <w:r w:rsidRPr="006F6C31">
        <w:rPr>
          <w:rFonts w:ascii="Arial" w:hAnsi="Arial" w:cs="Arial"/>
          <w:sz w:val="24"/>
          <w:szCs w:val="24"/>
        </w:rPr>
        <w:tab/>
        <w:t>посредством</w:t>
      </w:r>
      <w:r w:rsidRPr="006F6C31">
        <w:rPr>
          <w:rFonts w:ascii="Arial" w:hAnsi="Arial" w:cs="Arial"/>
          <w:sz w:val="24"/>
          <w:szCs w:val="24"/>
        </w:rPr>
        <w:tab/>
        <w:t>обеспечения  притока квалифицированных кадров и переподготовки (повышения квалификации) имеющихся специалистов.</w:t>
      </w:r>
    </w:p>
    <w:p w:rsidR="006F6C31" w:rsidRPr="004E606E" w:rsidRDefault="006F6C31" w:rsidP="006F6C31">
      <w:pPr>
        <w:tabs>
          <w:tab w:val="left" w:pos="2938"/>
          <w:tab w:val="left" w:pos="5520"/>
          <w:tab w:val="left" w:pos="8112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lastRenderedPageBreak/>
        <w:t>7. Методика оценки эффективности муниципальной программы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Оценка эффективности реализации программы будет проводиться с использованием показателей (индикаторов) (далее - показатели) выполнения  программы (далее - показатели),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Методика оценки эффективности  программы (далее - Методика) представляет собой алгоритм оценки в процессе (по годам программы) и по итогам реализации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Методика включает проведение количественных оценок эффективности по следующим направлениям: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1) степень достижения запланированных результатов (достижения целей и решения задач) программы (оценка результативности);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В дополнение к количественной оценке эффективности будет производиться качественная оценка социальной эффективности программы на основе анализа достижения ожидаемых результатов программы. Оценка эффективности реализации программы будет включать в себя также качественную оценку реализовавшихся рисков и социально-экономических эффектов, оказавших влияние на изменение ситуации в жилищной сфере.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Расчет результативности по каждому показателю программы проводится по формуле: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F6C31" w:rsidRPr="006F6C31" w:rsidRDefault="006F6C31" w:rsidP="006F6C31">
      <w:pPr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21CD19D7" wp14:editId="546514A9">
            <wp:extent cx="1219200" cy="428625"/>
            <wp:effectExtent l="0" t="0" r="0" b="9525"/>
            <wp:docPr id="4" name="Рисунок 4" descr="http://base.garant.ru/files/base/70270602/266891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base.garant.ru/files/base/70270602/266891362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C31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где: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6F6C31">
        <w:rPr>
          <w:rFonts w:ascii="Arial" w:hAnsi="Arial" w:cs="Arial"/>
          <w:bCs/>
          <w:color w:val="000000"/>
          <w:sz w:val="24"/>
          <w:szCs w:val="24"/>
        </w:rPr>
        <w:t>Ei</w:t>
      </w:r>
      <w:proofErr w:type="spell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- степень достижения i - показателя  программы (процентов);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6F6C31">
        <w:rPr>
          <w:rFonts w:ascii="Arial" w:hAnsi="Arial" w:cs="Arial"/>
          <w:bCs/>
          <w:color w:val="000000"/>
          <w:sz w:val="24"/>
          <w:szCs w:val="24"/>
        </w:rPr>
        <w:t>Tfi</w:t>
      </w:r>
      <w:proofErr w:type="spell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- фактическое значение показателя;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6F6C31">
        <w:rPr>
          <w:rFonts w:ascii="Arial" w:hAnsi="Arial" w:cs="Arial"/>
          <w:bCs/>
          <w:color w:val="000000"/>
          <w:sz w:val="24"/>
          <w:szCs w:val="24"/>
        </w:rPr>
        <w:t>TNi</w:t>
      </w:r>
      <w:proofErr w:type="spell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- установленное  программой целевое значение показателя.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Расчет результативности реализации  программы в целом проводится по формуле:</w:t>
      </w:r>
    </w:p>
    <w:p w:rsidR="006F6C31" w:rsidRPr="006F6C31" w:rsidRDefault="006F6C31" w:rsidP="006F6C31">
      <w:pPr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4D68324" wp14:editId="7471DD8F">
            <wp:extent cx="1400175" cy="771525"/>
            <wp:effectExtent l="0" t="0" r="9525" b="9525"/>
            <wp:docPr id="3" name="Рисунок 3" descr="http://base.garant.ru/files/base/70270602/1859733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ase.garant.ru/files/base/70270602/18597338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C31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где: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E - результативность реализации  программы (процентов);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n - количество показателей Программы.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В целях </w:t>
      </w: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>оценки степени достижения запланированных результатов программы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устанавливаются следующие критерии: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если значение показателя результативности E равно или больше 80%, степень достижения запланированных результатов  программы оценивается как высокая;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lastRenderedPageBreak/>
        <w:t>если значение показателя результативности E равно или больше 50%, но меньше 80%, степень достижения запланированных результатов  программы оценивается как удовлетворительная;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если значение показателя результативности E меньше 50%, степень достижения запланированных результатов  программы оценивается как неудовлетворительная.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Расчет степени соответствия фактических затрат местного бюджета на реализацию программы запланированному уровню производится по следующей формуле:</w:t>
      </w:r>
    </w:p>
    <w:p w:rsidR="006F6C31" w:rsidRPr="006F6C31" w:rsidRDefault="006F6C31" w:rsidP="006F6C31">
      <w:pPr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4F4D9CDA" wp14:editId="6F87323B">
            <wp:extent cx="1152525" cy="428625"/>
            <wp:effectExtent l="0" t="0" r="9525" b="9525"/>
            <wp:docPr id="2" name="Рисунок 2" descr="http://base.garant.ru/files/base/70270602/2675732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ase.garant.ru/files/base/70270602/267573298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C31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где: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>П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- полнота использования бюджетных средств;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ЗФ - фактические расходы местного бюджета на реализацию программы в соответствующем периоде;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>ЗП - запланированные местным бюджетом расходы на реализацию программы в соответствующей периоде.</w:t>
      </w:r>
      <w:proofErr w:type="gramEnd"/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В целях </w:t>
      </w: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>оценки степени соответствия фактических затрат местного бюджета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на реализацию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если значение показателя результативности E и значение показателя полноты использования бюджетных средств </w:t>
      </w: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>П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равны или больше 80%, то степень соответствия фактических затрат местного бюджета на реализацию программы запланированному уровню оценивается как удовлетворительная;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если значения показателя результативности E меньше 80%, а значение показателя полноты использования бюджетных средств </w:t>
      </w: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>П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меньше 100%, то степень соответствия фактических затрат федерального бюджета на реализацию программы запланированному уровню оценивается как неудовлетворительная.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Расчет эффективности использования средств местного бюджета на реализацию программы производится по следующей формуле: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F6C31" w:rsidRPr="006F6C31" w:rsidRDefault="006F6C31" w:rsidP="006F6C31">
      <w:pPr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309EF5E0" wp14:editId="5D4B5057">
            <wp:extent cx="523875" cy="428625"/>
            <wp:effectExtent l="0" t="0" r="9525" b="9525"/>
            <wp:docPr id="1" name="Рисунок 1" descr="http://base.garant.ru/files/base/70270602/2265521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base.garant.ru/files/base/70270602/226552169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C31">
        <w:rPr>
          <w:rFonts w:ascii="Arial" w:hAnsi="Arial" w:cs="Arial"/>
          <w:bCs/>
          <w:color w:val="000000"/>
          <w:sz w:val="24"/>
          <w:szCs w:val="24"/>
        </w:rPr>
        <w:t>,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где: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Э - эффективность использования средств местного бюджета;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>П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- показатель полноты использования бюджетных средств;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E - показатель результативности реализации программы.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В целях </w:t>
      </w: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>оценки эффективности использования средств местного бюджета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при реализации программы устанавливаются следующие критерии: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если значение показателя эффективность использования средств местного бюджета</w:t>
      </w: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Э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равно 1, то такая эффективность оценивается как соответствующая запланированной;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если значение показателя эффективность использования средств местного бюджета</w:t>
      </w: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Э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меньше 1, то такая эффективность оценивается как высокая;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если значение показателя эффективность использования средств местного бюджета</w:t>
      </w:r>
      <w:proofErr w:type="gramStart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Э</w:t>
      </w:r>
      <w:proofErr w:type="gramEnd"/>
      <w:r w:rsidRPr="006F6C31">
        <w:rPr>
          <w:rFonts w:ascii="Arial" w:hAnsi="Arial" w:cs="Arial"/>
          <w:bCs/>
          <w:color w:val="000000"/>
          <w:sz w:val="24"/>
          <w:szCs w:val="24"/>
        </w:rPr>
        <w:t xml:space="preserve"> больше 1, то такая эффективность оценивается как низкая.</w:t>
      </w:r>
    </w:p>
    <w:p w:rsidR="006F6C31" w:rsidRPr="006F6C31" w:rsidRDefault="006F6C31" w:rsidP="006F6C31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6C31">
        <w:rPr>
          <w:rFonts w:ascii="Arial" w:hAnsi="Arial" w:cs="Arial"/>
          <w:bCs/>
          <w:color w:val="000000"/>
          <w:sz w:val="24"/>
          <w:szCs w:val="24"/>
        </w:rPr>
        <w:t>При необходимости ответственный исполнитель  программы будет привлекать независимых экспертов для проведения анализа хода реализации  программы.</w:t>
      </w:r>
    </w:p>
    <w:p w:rsidR="006F6C31" w:rsidRPr="005B125B" w:rsidRDefault="006F6C31" w:rsidP="006F6C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6C31" w:rsidRPr="005B125B" w:rsidRDefault="006F6C31" w:rsidP="006F6C31">
      <w:pPr>
        <w:autoSpaceDE w:val="0"/>
        <w:autoSpaceDN w:val="0"/>
        <w:adjustRightInd w:val="0"/>
        <w:rPr>
          <w:b/>
          <w:bCs/>
          <w:sz w:val="30"/>
          <w:szCs w:val="26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Default="006F6C31" w:rsidP="006F6C3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6C31">
        <w:rPr>
          <w:rFonts w:ascii="Arial" w:hAnsi="Arial" w:cs="Arial"/>
          <w:b/>
          <w:bCs/>
          <w:sz w:val="32"/>
          <w:szCs w:val="32"/>
        </w:rPr>
        <w:lastRenderedPageBreak/>
        <w:t xml:space="preserve"> Подпрограмма 1 «Искусство» </w:t>
      </w: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6F6C31" w:rsidRPr="006F6C31" w:rsidRDefault="006F6C31" w:rsidP="006F6C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6C31">
        <w:rPr>
          <w:rFonts w:ascii="Arial" w:hAnsi="Arial" w:cs="Arial"/>
          <w:b/>
          <w:bCs/>
          <w:sz w:val="32"/>
          <w:szCs w:val="32"/>
        </w:rPr>
        <w:t>ПАСПОРТ подпрограммы 1 «Искусство»</w:t>
      </w:r>
    </w:p>
    <w:p w:rsidR="006F6C31" w:rsidRPr="004E606E" w:rsidRDefault="006F6C31" w:rsidP="006F6C3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W w:w="91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7"/>
        <w:gridCol w:w="5822"/>
      </w:tblGrid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МКУК «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центральный сельский Дом культуры», «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Апанасовский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клуб досуга».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Соискатели 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Цели подпрограммы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обеспечение прав граждан на участие в культурной жизни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создание   условий   поддержки  молодых дарований;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создание условий, направленных  на сохранение традиционной народной культуры, нематериального      культурного  наследия Курской области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Целевые индикаторы </w:t>
            </w:r>
            <w:r w:rsidRPr="006F6C31">
              <w:rPr>
                <w:rFonts w:ascii="Arial" w:hAnsi="Arial" w:cs="Arial"/>
                <w:bCs/>
                <w:sz w:val="24"/>
                <w:szCs w:val="24"/>
              </w:rPr>
              <w:t>и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среднее  число  участников  клубных формирований в расчете на 100 человек населения;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среднее число посещений киносеансов в расчете на 1 человека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Этапы       и       сроки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2018 - 2020 годы, в один этап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proofErr w:type="gramStart"/>
            <w:r w:rsidRPr="006F6C31">
              <w:rPr>
                <w:rFonts w:ascii="Arial" w:hAnsi="Arial" w:cs="Arial"/>
                <w:sz w:val="24"/>
                <w:szCs w:val="24"/>
              </w:rPr>
              <w:t>бюджетных</w:t>
            </w:r>
            <w:proofErr w:type="gramEnd"/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ассигнований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Общий объем бюджетных ассигнований местного бюджета подпрограммы 1 составляет </w:t>
            </w:r>
            <w:r w:rsidRPr="006F6C31">
              <w:rPr>
                <w:rFonts w:ascii="Arial" w:hAnsi="Arial" w:cs="Arial"/>
                <w:sz w:val="24"/>
                <w:szCs w:val="24"/>
              </w:rPr>
              <w:t>1 674 648 рублей, в том числе: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2018 год  - 564 436 рублей;</w:t>
            </w:r>
          </w:p>
          <w:p w:rsidR="006F6C31" w:rsidRPr="006F6C31" w:rsidRDefault="006F6C31" w:rsidP="00320D03">
            <w:pPr>
              <w:tabs>
                <w:tab w:val="left" w:pos="104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2019 год – 556 436 рублей;</w:t>
            </w:r>
          </w:p>
          <w:p w:rsidR="006F6C31" w:rsidRPr="006F6C31" w:rsidRDefault="006F6C31" w:rsidP="00320D03">
            <w:pPr>
              <w:tabs>
                <w:tab w:val="left" w:pos="105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2020 год  - 553 776 рублей.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000" w:type="dxa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высокий уровень качества и доступности услуг   учреждений культурно - досугового типа и т.д.;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рост вовлеченности всех групп населения в активную  творческую  деятельность, предполагающую освоение  базовых художественно-практических навыков;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обеспечение  поддержки молодых дарований; 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рост качественных  мероприятий, культуры       и  развитию культурного сотрудничества; укрепление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 межрегионального  и международного культурного сотрудничества; укрепление материально-технической базы учреждений культурно-досугового типа.</w:t>
            </w:r>
          </w:p>
        </w:tc>
      </w:tr>
      <w:tr w:rsidR="006F6C31" w:rsidRPr="006F6C31" w:rsidTr="0032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0" w:type="dxa"/>
          <w:trHeight w:val="167"/>
        </w:trPr>
        <w:tc>
          <w:tcPr>
            <w:tcW w:w="3402" w:type="dxa"/>
          </w:tcPr>
          <w:p w:rsidR="006F6C31" w:rsidRPr="006F6C31" w:rsidRDefault="006F6C31" w:rsidP="00320D03">
            <w:pPr>
              <w:widowControl w:val="0"/>
              <w:autoSpaceDE w:val="0"/>
              <w:autoSpaceDN w:val="0"/>
              <w:adjustRightInd w:val="0"/>
              <w:ind w:hanging="35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6C31" w:rsidRPr="004E606E" w:rsidRDefault="006F6C31" w:rsidP="006F6C31">
      <w:pPr>
        <w:autoSpaceDE w:val="0"/>
        <w:autoSpaceDN w:val="0"/>
        <w:adjustRightInd w:val="0"/>
        <w:ind w:hanging="355"/>
        <w:rPr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hanging="355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30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Подпрограмма 1 направлена на решение задачи сохранения культурного и исторического наследия народа, обеспечения доступа граждан к культурным </w:t>
      </w:r>
      <w:r w:rsidRPr="006F6C31">
        <w:rPr>
          <w:rFonts w:ascii="Arial" w:hAnsi="Arial" w:cs="Arial"/>
          <w:sz w:val="24"/>
          <w:szCs w:val="24"/>
        </w:rPr>
        <w:lastRenderedPageBreak/>
        <w:t>ценностям и участия в культурной жизни, реализации творческого потенциала населения.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Деятельность по обеспечению прав граждан на участие в культурной жизни осуществляется путем сохранения лучших традиций отечественного профессионального и любительского искусства, создания условий для обеспечения возможности участия граждан в культурной жизни и пользования учреждениями культуры.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Сфера реализации подпрограммы 1 охватывает: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сохранение и развитие любительского самодеятельного искусства, народного художественного творчества;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поддержку творческих инициатив населения, молодых дарований, 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организацию и проведение мероприятий, посвященных значимым событиям российской культуры, выдающимся деятелям культуры и искусства, развитию культурного сотрудничества;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сохранение и развитие сферы кинообслуживания населения области.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Ведется целенаправленная работа по приобщению к духовным и культурным ценностям как можно большего числа сельского населения. Эта работа будет продолжена в будущем.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На современном этапе необходимо расширять сферу деятельности, прежде всего обменной гастрольной деятельности с другими районами, создавать новые формы сотрудничества между учреждениями. 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Одним из приоритетных направлений деятельности является поддержка молодых дарований. В результате прогнозируется прирост количества мероприятий в образовательных учреждениях. 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В последние годы большой интерес общества обращен к истокам традиционной народной культуры и любительскому искусству, как фактору сохранения единого культурного пространства в многонациональном российском государстве.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Основным механизмом обеспечения  государственной культурной   политики,   направленной   на   сохранение   и   развитие традиционной   народной   культуры   и   нематериального   культурного наследия, является  работа учреждений  культурно -  досугового типа.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F6C31">
        <w:rPr>
          <w:rFonts w:ascii="Arial" w:hAnsi="Arial" w:cs="Arial"/>
          <w:sz w:val="24"/>
          <w:szCs w:val="24"/>
        </w:rPr>
        <w:t>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культуры, на доступ к культурным ценностям, вносят большой вклад в сохранение, развитие и популяризацию традиционной культуры, обеспечивают преемственность поколений в сохранении культурных традиций, несут большую просветительскую и воспитательную миссию.</w:t>
      </w:r>
      <w:proofErr w:type="gramEnd"/>
    </w:p>
    <w:p w:rsidR="006F6C31" w:rsidRPr="006F6C31" w:rsidRDefault="006F6C31" w:rsidP="006F6C31">
      <w:pPr>
        <w:autoSpaceDE w:val="0"/>
        <w:autoSpaceDN w:val="0"/>
        <w:adjustRightInd w:val="0"/>
        <w:ind w:firstLine="73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Наиболее яркой и привлекательной формой проявления народного творчества являются праздники народного творчества, а также праздники и конкурсы по различным жанрам любительского художественного творчества, проводимые в районе, эти мероприятия преследуют цели духовного возрождения, пропаганды народных традиций.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Отдельной строкой выделяются проекты, направленные на сохранение и развитие традиций декоративно-прикладного искусства: «Вышитая картина» и др.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Однако наряду </w:t>
      </w:r>
      <w:proofErr w:type="gramStart"/>
      <w:r w:rsidRPr="006F6C31">
        <w:rPr>
          <w:rFonts w:ascii="Arial" w:hAnsi="Arial" w:cs="Arial"/>
          <w:sz w:val="24"/>
          <w:szCs w:val="24"/>
        </w:rPr>
        <w:t>с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6C31">
        <w:rPr>
          <w:rFonts w:ascii="Arial" w:hAnsi="Arial" w:cs="Arial"/>
          <w:sz w:val="24"/>
          <w:szCs w:val="24"/>
        </w:rPr>
        <w:t>изложенным</w:t>
      </w:r>
      <w:proofErr w:type="gramEnd"/>
      <w:r w:rsidRPr="006F6C31">
        <w:rPr>
          <w:rFonts w:ascii="Arial" w:hAnsi="Arial" w:cs="Arial"/>
          <w:sz w:val="24"/>
          <w:szCs w:val="24"/>
        </w:rPr>
        <w:t>, остаётся нерешённым ряд проблем, связанных с деятельностью учреждений культурно-досугового типа. Среди главных необходимо отметить отсутствие должного количества специалистов с профессиональным образованием, слабую материально-техническую базу, недостаточно активное внедрение новых инновационных форм работы с населением, падение количества участников клубных формирования, и т.д.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b/>
          <w:bCs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lastRenderedPageBreak/>
        <w:t xml:space="preserve">Решение указанных проблем требует от органов местного самоуправления, руководителей учреждений культурно-досугового типа более системного подхода к сложившейся ситуации, усиления </w:t>
      </w:r>
      <w:proofErr w:type="gramStart"/>
      <w:r w:rsidRPr="006F6C31">
        <w:rPr>
          <w:rFonts w:ascii="Arial" w:hAnsi="Arial" w:cs="Arial"/>
          <w:sz w:val="24"/>
          <w:szCs w:val="24"/>
        </w:rPr>
        <w:t>контроля за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деятельностью подведомственных учреждений, повышение профессионального уровня специалистов, применения различных мер стимулирующего характера, внедрения инновационных форм и методов работы и т</w:t>
      </w:r>
      <w:r w:rsidRPr="006F6C31">
        <w:rPr>
          <w:rFonts w:ascii="Arial" w:hAnsi="Arial" w:cs="Arial"/>
          <w:b/>
          <w:bCs/>
          <w:sz w:val="24"/>
          <w:szCs w:val="24"/>
        </w:rPr>
        <w:t>.</w:t>
      </w:r>
      <w:r w:rsidRPr="006F6C31">
        <w:rPr>
          <w:rFonts w:ascii="Arial" w:hAnsi="Arial" w:cs="Arial"/>
          <w:bCs/>
          <w:sz w:val="24"/>
          <w:szCs w:val="24"/>
        </w:rPr>
        <w:t>д.</w:t>
      </w:r>
    </w:p>
    <w:p w:rsidR="006F6C31" w:rsidRPr="006F6C31" w:rsidRDefault="006F6C31" w:rsidP="006F6C31">
      <w:pPr>
        <w:autoSpaceDE w:val="0"/>
        <w:autoSpaceDN w:val="0"/>
        <w:adjustRightInd w:val="0"/>
        <w:ind w:firstLine="787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787"/>
        <w:rPr>
          <w:rFonts w:ascii="Arial" w:hAnsi="Arial" w:cs="Arial"/>
          <w:b/>
          <w:bCs/>
          <w:sz w:val="26"/>
          <w:szCs w:val="26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hanging="355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2. Приоритеты государственной политики в сфере реализации подпрограммы, цели, задачи и показатели (индикаторы) достижения</w:t>
      </w:r>
      <w:r>
        <w:rPr>
          <w:rFonts w:ascii="Arial" w:hAnsi="Arial" w:cs="Arial"/>
          <w:b/>
          <w:bCs/>
        </w:rPr>
        <w:t xml:space="preserve"> </w:t>
      </w:r>
      <w:r w:rsidRPr="006F6C31">
        <w:rPr>
          <w:rFonts w:ascii="Arial" w:hAnsi="Arial" w:cs="Arial"/>
          <w:b/>
          <w:bCs/>
        </w:rPr>
        <w:t>целей и решения задач, описание основных ожидаемых конечных результатов подпрограммы, сроков и контрольных этапов реализации</w:t>
      </w:r>
    </w:p>
    <w:p w:rsidR="006F6C31" w:rsidRPr="006F6C31" w:rsidRDefault="006F6C31" w:rsidP="006F6C31">
      <w:pPr>
        <w:autoSpaceDE w:val="0"/>
        <w:autoSpaceDN w:val="0"/>
        <w:adjustRightInd w:val="0"/>
        <w:ind w:hanging="355"/>
        <w:jc w:val="center"/>
        <w:rPr>
          <w:rFonts w:ascii="Arial" w:hAnsi="Arial" w:cs="Arial"/>
          <w:b/>
          <w:bCs/>
        </w:rPr>
      </w:pPr>
      <w:r w:rsidRPr="006F6C31">
        <w:rPr>
          <w:rFonts w:ascii="Arial" w:hAnsi="Arial" w:cs="Arial"/>
          <w:b/>
          <w:bCs/>
        </w:rPr>
        <w:t>подпрограммы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В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20 г"/>
        </w:smartTagPr>
        <w:r w:rsidRPr="006F6C31">
          <w:rPr>
            <w:rFonts w:ascii="Arial" w:hAnsi="Arial" w:cs="Arial"/>
            <w:sz w:val="24"/>
            <w:szCs w:val="24"/>
          </w:rPr>
          <w:t>2008 г</w:t>
        </w:r>
      </w:smartTag>
      <w:r w:rsidRPr="006F6C31">
        <w:rPr>
          <w:rFonts w:ascii="Arial" w:hAnsi="Arial" w:cs="Arial"/>
          <w:sz w:val="24"/>
          <w:szCs w:val="24"/>
        </w:rPr>
        <w:t>. № 1662-р, определены приоритетные направления культурного развития, которые относятся и к сфере реализации подпрограммы 1.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Главными направлениями культурной политики в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Комаровском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сельсовете </w:t>
      </w: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 являются: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сохранение и развитие единого культурного и информационного пространства;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сохранение и развитие культурного наследия.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 учетом указанных приоритетов целью подпрограммы 1 является обеспечение прав граждан на участие в культурной жизни.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          Достижение установленной цели потребует решения следующих задач: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создание условий сохранения и развития традиционной народной культуры, нематериального </w:t>
      </w:r>
      <w:proofErr w:type="gramStart"/>
      <w:r w:rsidRPr="006F6C31">
        <w:rPr>
          <w:rFonts w:ascii="Arial" w:hAnsi="Arial" w:cs="Arial"/>
          <w:sz w:val="24"/>
          <w:szCs w:val="24"/>
        </w:rPr>
        <w:t>культурною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наследия населения области;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создание условий поддержки молодых дарований, 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Показателями реализации подпрограммы выступают: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удельный вес населения, участвующего в клубных формированиях в расчете на 100  человек населения;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среднее число посещений киносеансов в расчете на 1 человека.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В качестве </w:t>
      </w:r>
      <w:proofErr w:type="gramStart"/>
      <w:r w:rsidRPr="006F6C31">
        <w:rPr>
          <w:rFonts w:ascii="Arial" w:hAnsi="Arial" w:cs="Arial"/>
          <w:sz w:val="24"/>
          <w:szCs w:val="24"/>
        </w:rPr>
        <w:t>индикаторов оценки решения задач подпрограммы</w:t>
      </w:r>
      <w:proofErr w:type="gramEnd"/>
      <w:r w:rsidRPr="006F6C31">
        <w:rPr>
          <w:rFonts w:ascii="Arial" w:hAnsi="Arial" w:cs="Arial"/>
          <w:sz w:val="24"/>
          <w:szCs w:val="24"/>
        </w:rPr>
        <w:t xml:space="preserve"> предполагается использовать показатели, характеризующие выполнение входящих в нее основных мероприятий.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Основными ожидаемыми результатами реализации подпрограммы 1 являются:</w:t>
      </w:r>
    </w:p>
    <w:p w:rsidR="006F6C31" w:rsidRPr="006F6C31" w:rsidRDefault="006F6C31" w:rsidP="006F6C31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высокий   уровень   качества   и   доступности   услуг    учреждений     культурно-досугового     типа и т.д.;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рост вовлеченности всех групп населения в активную творческую деятельность, предполагающую освоение базовых художественно-практических навыков;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обеспечение поддержки молодых дарований;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рост качественных мероприятий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укрепление межрегионального и международного культурного сотрудничества;</w:t>
      </w:r>
    </w:p>
    <w:p w:rsidR="006F6C31" w:rsidRPr="006F6C31" w:rsidRDefault="006F6C31" w:rsidP="006F6C31">
      <w:pPr>
        <w:autoSpaceDE w:val="0"/>
        <w:autoSpaceDN w:val="0"/>
        <w:adjustRightInd w:val="0"/>
        <w:ind w:firstLine="69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укрепление материально- технической базы учреждений культурно-досугового     типа.</w:t>
      </w:r>
    </w:p>
    <w:p w:rsidR="006F6C31" w:rsidRPr="006F6C31" w:rsidRDefault="006F6C31" w:rsidP="006F6C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lastRenderedPageBreak/>
        <w:t>Срок и этапы реализации подпрограммы 1: в один этап с 2018 по 2020 годы.</w:t>
      </w:r>
    </w:p>
    <w:p w:rsidR="006F6C31" w:rsidRPr="006F6C31" w:rsidRDefault="006F6C31" w:rsidP="006F6C31">
      <w:pPr>
        <w:autoSpaceDE w:val="0"/>
        <w:autoSpaceDN w:val="0"/>
        <w:adjustRightInd w:val="0"/>
        <w:ind w:hanging="355"/>
        <w:jc w:val="center"/>
        <w:rPr>
          <w:rFonts w:ascii="Arial" w:hAnsi="Arial" w:cs="Arial"/>
          <w:b/>
          <w:bCs/>
          <w:sz w:val="30"/>
          <w:szCs w:val="26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hanging="355"/>
        <w:jc w:val="center"/>
        <w:rPr>
          <w:rFonts w:ascii="Arial" w:hAnsi="Arial" w:cs="Arial"/>
          <w:b/>
          <w:bCs/>
          <w:sz w:val="30"/>
          <w:szCs w:val="26"/>
        </w:rPr>
      </w:pPr>
      <w:r w:rsidRPr="006F6C31">
        <w:rPr>
          <w:rFonts w:ascii="Arial" w:hAnsi="Arial" w:cs="Arial"/>
          <w:b/>
          <w:bCs/>
          <w:sz w:val="30"/>
          <w:szCs w:val="26"/>
        </w:rPr>
        <w:t>3. Характеристика основных мероприятий подпрограммы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В рамках реализации подпрограммы 1 планируется осуществление следующего основного мероприятия 1.1. «Обеспечение деятельности и выполнения функций казенных учреждений культуры муниципального образования». Выполнение   данного   мероприятия   включает   в   себя: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создание эффективной системы управления отраслью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повышение качества и доступности муниципальных услуг, оказываемых в сфере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повышение эффективности деятельности органов местного самоуправления в сфере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создание условий для привлечения в отрасль культуры высококвалифицированных кадров, в том числе молодых специалистов;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 создание необходимых  условий  для активизации  инновационной  и инвестиционной   деятельности в сфере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успешное выполнение приоритетных инновационных проектов;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рост количества информационных   и инновационных технологий, внедренных в организациях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повышение эффективности информатизации в отраслях культуры;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- формирование необходимой нормативно - правовой базы, обеспечивающей эффективную  реализацию  Программы  и направленной на развитие сферы культуры.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Результатом реализации основного мероприятия станет улучшение качества и доступности услуг, оказываемых муниципальными учреждениями культуры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населению.</w:t>
      </w:r>
    </w:p>
    <w:p w:rsidR="006F6C31" w:rsidRPr="006F6C31" w:rsidRDefault="006F6C31" w:rsidP="006F6C3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6F6C31">
        <w:rPr>
          <w:rFonts w:ascii="Arial" w:hAnsi="Arial" w:cs="Arial"/>
          <w:sz w:val="24"/>
          <w:szCs w:val="24"/>
        </w:rPr>
        <w:t>Нереализация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основного мероприятия приведет к сокращению сети учреждений культуры, снижению качества оказания муниципальных услуг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Перечень основных мероприятий Программы приведен в приложении № 2 к Программе.</w:t>
      </w: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suppressAutoHyphens/>
        <w:ind w:firstLine="709"/>
        <w:jc w:val="center"/>
        <w:rPr>
          <w:rFonts w:ascii="Arial" w:hAnsi="Arial" w:cs="Arial"/>
          <w:b/>
          <w:sz w:val="30"/>
          <w:szCs w:val="24"/>
          <w:lang w:eastAsia="ar-SA"/>
        </w:rPr>
      </w:pPr>
      <w:r w:rsidRPr="006F6C31">
        <w:rPr>
          <w:rFonts w:ascii="Arial" w:hAnsi="Arial" w:cs="Arial"/>
          <w:b/>
          <w:sz w:val="30"/>
          <w:szCs w:val="24"/>
          <w:lang w:eastAsia="ar-SA"/>
        </w:rPr>
        <w:t>4. Характеристика основных мероприятий, реализуемых муниципальным образованием «</w:t>
      </w:r>
      <w:proofErr w:type="spellStart"/>
      <w:r w:rsidRPr="006F6C31">
        <w:rPr>
          <w:rFonts w:ascii="Arial" w:hAnsi="Arial" w:cs="Arial"/>
          <w:b/>
          <w:sz w:val="30"/>
          <w:szCs w:val="24"/>
          <w:lang w:eastAsia="ar-SA"/>
        </w:rPr>
        <w:t>Комаровский</w:t>
      </w:r>
      <w:proofErr w:type="spellEnd"/>
      <w:r w:rsidRPr="006F6C31">
        <w:rPr>
          <w:rFonts w:ascii="Arial" w:hAnsi="Arial" w:cs="Arial"/>
          <w:b/>
          <w:sz w:val="30"/>
          <w:szCs w:val="24"/>
          <w:lang w:eastAsia="ar-SA"/>
        </w:rPr>
        <w:t xml:space="preserve"> сельсовет» </w:t>
      </w:r>
      <w:proofErr w:type="spellStart"/>
      <w:r w:rsidRPr="006F6C31">
        <w:rPr>
          <w:rFonts w:ascii="Arial" w:hAnsi="Arial" w:cs="Arial"/>
          <w:b/>
          <w:sz w:val="30"/>
          <w:szCs w:val="24"/>
          <w:lang w:eastAsia="ar-SA"/>
        </w:rPr>
        <w:t>Кореневского</w:t>
      </w:r>
      <w:proofErr w:type="spellEnd"/>
      <w:r w:rsidRPr="006F6C31">
        <w:rPr>
          <w:rFonts w:ascii="Arial" w:hAnsi="Arial" w:cs="Arial"/>
          <w:b/>
          <w:sz w:val="30"/>
          <w:szCs w:val="24"/>
          <w:lang w:eastAsia="ar-SA"/>
        </w:rPr>
        <w:t xml:space="preserve"> района Курской области в рамках участия в реализации подпрограммы</w:t>
      </w:r>
    </w:p>
    <w:p w:rsidR="006F6C31" w:rsidRPr="006F6C31" w:rsidRDefault="006F6C31" w:rsidP="006F6C31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6F6C31" w:rsidRPr="006F6C31" w:rsidRDefault="006F6C31" w:rsidP="006F6C31">
      <w:pPr>
        <w:autoSpaceDE w:val="0"/>
        <w:autoSpaceDN w:val="0"/>
        <w:adjustRightInd w:val="0"/>
        <w:ind w:firstLine="701"/>
        <w:jc w:val="both"/>
        <w:rPr>
          <w:rFonts w:ascii="Arial" w:hAnsi="Arial" w:cs="Arial"/>
          <w:sz w:val="24"/>
          <w:szCs w:val="24"/>
          <w:lang w:eastAsia="ar-SA"/>
        </w:rPr>
        <w:sectPr w:rsidR="006F6C31" w:rsidRPr="006F6C31" w:rsidSect="003D17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F6C31">
        <w:rPr>
          <w:rFonts w:ascii="Arial" w:hAnsi="Arial" w:cs="Arial"/>
          <w:sz w:val="24"/>
          <w:szCs w:val="24"/>
          <w:lang w:eastAsia="ar-SA"/>
        </w:rPr>
        <w:t>Участие муниципального образования «</w:t>
      </w:r>
      <w:proofErr w:type="spellStart"/>
      <w:r w:rsidRPr="006F6C31">
        <w:rPr>
          <w:rFonts w:ascii="Arial" w:hAnsi="Arial" w:cs="Arial"/>
          <w:sz w:val="24"/>
          <w:szCs w:val="24"/>
          <w:lang w:eastAsia="ar-SA"/>
        </w:rPr>
        <w:t>Комаровский</w:t>
      </w:r>
      <w:proofErr w:type="spellEnd"/>
      <w:r w:rsidRPr="006F6C31">
        <w:rPr>
          <w:rFonts w:ascii="Arial" w:hAnsi="Arial" w:cs="Arial"/>
          <w:sz w:val="24"/>
          <w:szCs w:val="24"/>
          <w:lang w:eastAsia="ar-SA"/>
        </w:rPr>
        <w:t xml:space="preserve"> сельсовет» </w:t>
      </w:r>
      <w:proofErr w:type="spellStart"/>
      <w:r w:rsidRPr="006F6C31">
        <w:rPr>
          <w:rFonts w:ascii="Arial" w:hAnsi="Arial" w:cs="Arial"/>
          <w:sz w:val="24"/>
          <w:szCs w:val="24"/>
          <w:lang w:eastAsia="ar-SA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  <w:lang w:eastAsia="ar-SA"/>
        </w:rPr>
        <w:t xml:space="preserve"> района Курской области в реализации подпрограммы 1 предусмотрено в части мероприятий по внедрению практики подготовки и выполнения муниципальной программы в сфере культурно - досуговой деятельности, народного художественного творчества, использования новых инновационных форм работы в культурно – досуговых учреждениях.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к муниципальной  программе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«Развитие культуры на территории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сельсовет»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области» </w:t>
      </w:r>
    </w:p>
    <w:p w:rsidR="006F6C31" w:rsidRPr="004E606E" w:rsidRDefault="006F6C31" w:rsidP="006F6C31">
      <w:pPr>
        <w:rPr>
          <w:rFonts w:ascii="Arial" w:hAnsi="Arial" w:cs="Arial"/>
        </w:rPr>
      </w:pPr>
    </w:p>
    <w:p w:rsidR="006F6C31" w:rsidRPr="006F6C31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  <w:r w:rsidRPr="006F6C31">
        <w:rPr>
          <w:rFonts w:ascii="Arial" w:hAnsi="Arial" w:cs="Arial"/>
          <w:b/>
          <w:sz w:val="32"/>
          <w:szCs w:val="32"/>
        </w:rPr>
        <w:t xml:space="preserve">Перечень основных мероприятий муниципальной  программы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района Курской области  «Развитие культуры на территории муниципального образования «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Комаровский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района Курской области»</w:t>
      </w:r>
    </w:p>
    <w:p w:rsidR="006F6C31" w:rsidRPr="004E606E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055"/>
        <w:gridCol w:w="1947"/>
        <w:gridCol w:w="1540"/>
        <w:gridCol w:w="1540"/>
        <w:gridCol w:w="2335"/>
        <w:gridCol w:w="1993"/>
        <w:gridCol w:w="2392"/>
      </w:tblGrid>
      <w:tr w:rsidR="006F6C31" w:rsidRPr="006F6C31" w:rsidTr="00320D03">
        <w:trPr>
          <w:trHeight w:val="912"/>
        </w:trPr>
        <w:tc>
          <w:tcPr>
            <w:tcW w:w="145" w:type="pct"/>
            <w:vMerge w:val="restar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737" w:type="pct"/>
            <w:vMerge w:val="restar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Номер и наименование ведомственной целевой программы,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основного мероприятия</w:t>
            </w:r>
          </w:p>
        </w:tc>
        <w:tc>
          <w:tcPr>
            <w:tcW w:w="595" w:type="pct"/>
            <w:vMerge w:val="restar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88" w:type="pct"/>
            <w:gridSpan w:val="2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Срок</w:t>
            </w:r>
          </w:p>
          <w:p w:rsidR="006F6C31" w:rsidRPr="006F6C31" w:rsidRDefault="006F6C31" w:rsidP="00320D03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реализации</w:t>
            </w:r>
          </w:p>
        </w:tc>
        <w:tc>
          <w:tcPr>
            <w:tcW w:w="722" w:type="pct"/>
            <w:vMerge w:val="restar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Ожидаемый непосредственный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результат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(краткое описание)</w:t>
            </w:r>
          </w:p>
        </w:tc>
        <w:tc>
          <w:tcPr>
            <w:tcW w:w="637" w:type="pct"/>
            <w:vMerge w:val="restar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 xml:space="preserve">Последствия </w:t>
            </w:r>
            <w:proofErr w:type="spellStart"/>
            <w:r w:rsidRPr="006F6C31">
              <w:rPr>
                <w:rFonts w:ascii="Arial" w:hAnsi="Arial" w:cs="Arial"/>
                <w:bCs/>
                <w:sz w:val="24"/>
                <w:szCs w:val="24"/>
              </w:rPr>
              <w:t>нереализации</w:t>
            </w:r>
            <w:proofErr w:type="spellEnd"/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16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основного мероприятия</w:t>
            </w:r>
          </w:p>
        </w:tc>
        <w:tc>
          <w:tcPr>
            <w:tcW w:w="976" w:type="pct"/>
            <w:vMerge w:val="restar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Связь с показателями муниципальной программы (подпрограммы)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6C31" w:rsidRPr="006F6C31" w:rsidTr="00320D03">
        <w:trPr>
          <w:trHeight w:val="540"/>
        </w:trPr>
        <w:tc>
          <w:tcPr>
            <w:tcW w:w="145" w:type="pct"/>
            <w:vMerge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4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Начало реализации</w:t>
            </w:r>
          </w:p>
        </w:tc>
        <w:tc>
          <w:tcPr>
            <w:tcW w:w="594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sz w:val="24"/>
                <w:szCs w:val="24"/>
              </w:rPr>
              <w:t>Окончание реализации</w:t>
            </w:r>
          </w:p>
        </w:tc>
        <w:tc>
          <w:tcPr>
            <w:tcW w:w="722" w:type="pct"/>
            <w:vMerge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7" w:type="pct"/>
            <w:vMerge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6C31" w:rsidRPr="006F6C31" w:rsidTr="00320D03">
        <w:trPr>
          <w:trHeight w:val="150"/>
        </w:trPr>
        <w:tc>
          <w:tcPr>
            <w:tcW w:w="5000" w:type="pct"/>
            <w:gridSpan w:val="8"/>
          </w:tcPr>
          <w:p w:rsidR="006F6C31" w:rsidRPr="006F6C31" w:rsidRDefault="006F6C31" w:rsidP="00320D03">
            <w:pPr>
              <w:spacing w:line="269" w:lineRule="exact"/>
              <w:ind w:left="5" w:hanging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6C31">
              <w:rPr>
                <w:rFonts w:ascii="Arial" w:hAnsi="Arial" w:cs="Arial"/>
                <w:b/>
                <w:sz w:val="24"/>
                <w:szCs w:val="24"/>
              </w:rPr>
              <w:t>Программа «Развитие культуры на территории муниципального образования «</w:t>
            </w:r>
            <w:proofErr w:type="spellStart"/>
            <w:r w:rsidRPr="006F6C31">
              <w:rPr>
                <w:rFonts w:ascii="Arial" w:hAnsi="Arial" w:cs="Arial"/>
                <w:b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b/>
                <w:sz w:val="24"/>
                <w:szCs w:val="24"/>
              </w:rPr>
              <w:t xml:space="preserve"> сельсовет» </w:t>
            </w:r>
            <w:proofErr w:type="spellStart"/>
            <w:r w:rsidRPr="006F6C31">
              <w:rPr>
                <w:rFonts w:ascii="Arial" w:hAnsi="Arial" w:cs="Arial"/>
                <w:b/>
                <w:sz w:val="24"/>
                <w:szCs w:val="24"/>
              </w:rPr>
              <w:t>Кореневского</w:t>
            </w:r>
            <w:proofErr w:type="spellEnd"/>
            <w:r w:rsidRPr="006F6C31">
              <w:rPr>
                <w:rFonts w:ascii="Arial" w:hAnsi="Arial" w:cs="Arial"/>
                <w:b/>
                <w:sz w:val="24"/>
                <w:szCs w:val="24"/>
              </w:rPr>
              <w:t xml:space="preserve"> района Курской области»</w:t>
            </w:r>
          </w:p>
        </w:tc>
      </w:tr>
      <w:tr w:rsidR="006F6C31" w:rsidRPr="006F6C31" w:rsidTr="00320D03">
        <w:tc>
          <w:tcPr>
            <w:tcW w:w="5000" w:type="pct"/>
            <w:gridSpan w:val="8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1 «Искусство»</w:t>
            </w:r>
          </w:p>
        </w:tc>
      </w:tr>
      <w:tr w:rsidR="006F6C31" w:rsidRPr="006F6C31" w:rsidTr="00320D03">
        <w:tc>
          <w:tcPr>
            <w:tcW w:w="145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Основное мероприятие 1.1.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«Обеспечение деятельности и выполнения функций казенных учреждений культуры </w:t>
            </w:r>
            <w:r w:rsidRPr="006F6C31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образования»</w:t>
            </w:r>
          </w:p>
        </w:tc>
        <w:tc>
          <w:tcPr>
            <w:tcW w:w="595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hanging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lastRenderedPageBreak/>
              <w:t>МКУК «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ЦСДК», «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Апанасовский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клуб досуга».</w:t>
            </w:r>
          </w:p>
        </w:tc>
        <w:tc>
          <w:tcPr>
            <w:tcW w:w="594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94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722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высокий уровень качества и доступности культурно-досуговых услуг;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учреждений культурно-</w:t>
            </w:r>
            <w:r w:rsidRPr="006F6C31">
              <w:rPr>
                <w:rFonts w:ascii="Arial" w:hAnsi="Arial" w:cs="Arial"/>
                <w:sz w:val="24"/>
                <w:szCs w:val="24"/>
              </w:rPr>
              <w:lastRenderedPageBreak/>
              <w:t>досугового типа.</w:t>
            </w:r>
          </w:p>
        </w:tc>
        <w:tc>
          <w:tcPr>
            <w:tcW w:w="637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lastRenderedPageBreak/>
              <w:t>Сокращение сети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культуры;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снижение качества оказания муниципальных услуг.</w:t>
            </w:r>
          </w:p>
        </w:tc>
        <w:tc>
          <w:tcPr>
            <w:tcW w:w="976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ind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Оказывает влияние на показатели: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ind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удельный вес населения, участвующего в платных культурно-досуговых мероприятиях, </w:t>
            </w:r>
            <w:r w:rsidRPr="006F6C31">
              <w:rPr>
                <w:rFonts w:ascii="Arial" w:hAnsi="Arial" w:cs="Arial"/>
                <w:sz w:val="24"/>
                <w:szCs w:val="24"/>
              </w:rPr>
              <w:lastRenderedPageBreak/>
              <w:t>проводимых муниципальными учреждениями культуры;</w:t>
            </w:r>
          </w:p>
          <w:p w:rsidR="006F6C31" w:rsidRPr="006F6C31" w:rsidRDefault="006F6C31" w:rsidP="00320D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среднее число участников клубных формирований; обеспеченность зрительскими местами.</w:t>
            </w:r>
          </w:p>
        </w:tc>
      </w:tr>
    </w:tbl>
    <w:p w:rsidR="006F6C31" w:rsidRPr="004E606E" w:rsidRDefault="006F6C31" w:rsidP="006F6C31"/>
    <w:p w:rsidR="006F6C31" w:rsidRPr="004E606E" w:rsidRDefault="006F6C31" w:rsidP="006F6C31"/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Приложение № 2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к муниципальной  программе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«Развитие культуры на территории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сельсовет» </w:t>
      </w:r>
    </w:p>
    <w:p w:rsidR="006F6C31" w:rsidRPr="004E606E" w:rsidRDefault="006F6C31" w:rsidP="006F6C31">
      <w:pPr>
        <w:jc w:val="right"/>
        <w:rPr>
          <w:sz w:val="24"/>
          <w:szCs w:val="24"/>
        </w:rPr>
      </w:pP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области» </w:t>
      </w:r>
    </w:p>
    <w:p w:rsidR="006F6C31" w:rsidRPr="004E606E" w:rsidRDefault="006F6C31" w:rsidP="006F6C31">
      <w:pPr>
        <w:rPr>
          <w:rFonts w:ascii="Arial" w:hAnsi="Arial" w:cs="Arial"/>
        </w:rPr>
      </w:pPr>
    </w:p>
    <w:p w:rsidR="006F6C31" w:rsidRPr="006F6C31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  <w:r w:rsidRPr="006F6C31">
        <w:rPr>
          <w:rFonts w:ascii="Arial" w:hAnsi="Arial" w:cs="Arial"/>
          <w:b/>
          <w:sz w:val="32"/>
          <w:szCs w:val="32"/>
        </w:rPr>
        <w:t xml:space="preserve">Сведения о показателях (индикаторах) муниципальной  программы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района Курской области  «Развитие культуры на территории муниципального образования «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Комаровский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района Курской области»</w:t>
      </w:r>
    </w:p>
    <w:p w:rsidR="006F6C31" w:rsidRPr="004E606E" w:rsidRDefault="006F6C31" w:rsidP="006F6C31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529"/>
        <w:gridCol w:w="2735"/>
        <w:gridCol w:w="2738"/>
        <w:gridCol w:w="2464"/>
        <w:gridCol w:w="2127"/>
      </w:tblGrid>
      <w:tr w:rsidR="006F6C31" w:rsidRPr="006F6C31" w:rsidTr="006F6C31">
        <w:trPr>
          <w:trHeight w:val="700"/>
        </w:trPr>
        <w:tc>
          <w:tcPr>
            <w:tcW w:w="239" w:type="pct"/>
            <w:vMerge w:val="restart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F6C3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F6C31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  <w:vMerge w:val="restart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Наименования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муниципальных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образований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F6C31">
              <w:rPr>
                <w:rFonts w:ascii="Arial" w:hAnsi="Arial" w:cs="Arial"/>
                <w:sz w:val="24"/>
                <w:szCs w:val="24"/>
              </w:rPr>
              <w:t>(группы</w:t>
            </w:r>
            <w:proofErr w:type="gramEnd"/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муниципальных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образований)</w:t>
            </w:r>
          </w:p>
        </w:tc>
        <w:tc>
          <w:tcPr>
            <w:tcW w:w="3525" w:type="pct"/>
            <w:gridSpan w:val="4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Значение показателей и их обоснование</w:t>
            </w:r>
          </w:p>
        </w:tc>
      </w:tr>
      <w:tr w:rsidR="006F6C31" w:rsidRPr="006F6C31" w:rsidTr="006F6C31">
        <w:trPr>
          <w:trHeight w:val="1066"/>
        </w:trPr>
        <w:tc>
          <w:tcPr>
            <w:tcW w:w="239" w:type="pct"/>
            <w:vMerge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  <w:vMerge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959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863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745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6F6C31" w:rsidRPr="006F6C31" w:rsidTr="00320D03">
        <w:tc>
          <w:tcPr>
            <w:tcW w:w="5000" w:type="pct"/>
            <w:gridSpan w:val="6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Показатель 1. Прирост культурно-просветительских мероприятий, проведенных организациями культуры в образовательных учреждениях, по сравнению с 2016 годом, процент</w:t>
            </w:r>
          </w:p>
        </w:tc>
      </w:tr>
      <w:tr w:rsidR="006F6C31" w:rsidRPr="006F6C31" w:rsidTr="006F6C31">
        <w:tc>
          <w:tcPr>
            <w:tcW w:w="239" w:type="pct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958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959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  <w:tc>
          <w:tcPr>
            <w:tcW w:w="863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C31" w:rsidRPr="006F6C31" w:rsidTr="00320D03">
        <w:tc>
          <w:tcPr>
            <w:tcW w:w="5000" w:type="pct"/>
            <w:gridSpan w:val="6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Показатель 2. 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экономики в регионе, процент</w:t>
            </w:r>
          </w:p>
        </w:tc>
      </w:tr>
      <w:tr w:rsidR="006F6C31" w:rsidRPr="006F6C31" w:rsidTr="006F6C31">
        <w:tc>
          <w:tcPr>
            <w:tcW w:w="239" w:type="pct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958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73,7</w:t>
            </w:r>
          </w:p>
        </w:tc>
        <w:tc>
          <w:tcPr>
            <w:tcW w:w="959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  <w:tc>
          <w:tcPr>
            <w:tcW w:w="863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C31" w:rsidRPr="006F6C31" w:rsidTr="00320D03">
        <w:tc>
          <w:tcPr>
            <w:tcW w:w="5000" w:type="pct"/>
            <w:gridSpan w:val="6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Показатель 3. Среднее число участников клубных формирований в расчёте на 100 человек населения, человек </w:t>
            </w:r>
          </w:p>
        </w:tc>
      </w:tr>
      <w:tr w:rsidR="006F6C31" w:rsidRPr="006F6C31" w:rsidTr="006F6C31">
        <w:tc>
          <w:tcPr>
            <w:tcW w:w="239" w:type="pct"/>
            <w:vAlign w:val="center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958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63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C31" w:rsidRPr="006F6C31" w:rsidTr="00320D03">
        <w:tc>
          <w:tcPr>
            <w:tcW w:w="5000" w:type="pct"/>
            <w:gridSpan w:val="6"/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Показатель 4. Увеличение доли детей, привлекаемых к участию в творческих мероприятиях от общего числа детей, процент</w:t>
            </w:r>
          </w:p>
        </w:tc>
      </w:tr>
      <w:tr w:rsidR="006F6C31" w:rsidRPr="006F6C31" w:rsidTr="006F6C31">
        <w:trPr>
          <w:trHeight w:val="247"/>
        </w:trPr>
        <w:tc>
          <w:tcPr>
            <w:tcW w:w="239" w:type="pct"/>
          </w:tcPr>
          <w:p w:rsidR="006F6C31" w:rsidRPr="006F6C31" w:rsidRDefault="006F6C31" w:rsidP="00320D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6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</w:p>
        </w:tc>
        <w:tc>
          <w:tcPr>
            <w:tcW w:w="958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3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6F6C31" w:rsidRPr="006F6C31" w:rsidRDefault="006F6C31" w:rsidP="00320D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6C31" w:rsidRDefault="006F6C31" w:rsidP="006F6C31">
      <w:pPr>
        <w:jc w:val="right"/>
        <w:rPr>
          <w:sz w:val="24"/>
          <w:szCs w:val="24"/>
        </w:rPr>
      </w:pPr>
    </w:p>
    <w:p w:rsidR="006F6C31" w:rsidRDefault="006F6C31" w:rsidP="006F6C31">
      <w:pPr>
        <w:jc w:val="right"/>
        <w:rPr>
          <w:sz w:val="24"/>
          <w:szCs w:val="24"/>
        </w:rPr>
      </w:pP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Приложение № 3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к муниципальной  программе 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сельсовета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 xml:space="preserve">«Развитие культуры на территории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r w:rsidRPr="006F6C31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6F6C31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сельсовет» </w:t>
      </w:r>
    </w:p>
    <w:p w:rsidR="006F6C31" w:rsidRPr="006F6C31" w:rsidRDefault="006F6C31" w:rsidP="006F6C31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6F6C31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6F6C31">
        <w:rPr>
          <w:rFonts w:ascii="Arial" w:hAnsi="Arial" w:cs="Arial"/>
          <w:sz w:val="24"/>
          <w:szCs w:val="24"/>
        </w:rPr>
        <w:t xml:space="preserve"> района Курской области» </w:t>
      </w:r>
    </w:p>
    <w:p w:rsidR="006F6C31" w:rsidRPr="004E606E" w:rsidRDefault="006F6C31" w:rsidP="006F6C31">
      <w:pPr>
        <w:rPr>
          <w:rFonts w:ascii="Arial" w:hAnsi="Arial" w:cs="Arial"/>
        </w:rPr>
      </w:pPr>
    </w:p>
    <w:p w:rsidR="006F6C31" w:rsidRPr="006F6C31" w:rsidRDefault="006F6C31" w:rsidP="006F6C31">
      <w:pPr>
        <w:jc w:val="center"/>
        <w:rPr>
          <w:rFonts w:ascii="Arial" w:hAnsi="Arial" w:cs="Arial"/>
          <w:b/>
          <w:sz w:val="32"/>
          <w:szCs w:val="32"/>
        </w:rPr>
      </w:pPr>
      <w:r w:rsidRPr="006F6C31">
        <w:rPr>
          <w:rFonts w:ascii="Arial" w:hAnsi="Arial" w:cs="Arial"/>
          <w:b/>
          <w:sz w:val="32"/>
          <w:szCs w:val="32"/>
        </w:rPr>
        <w:t xml:space="preserve">Ресурсное обеспечение реализации муниципальной  программы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района Курской области  «Развитие культуры на территории муниципального образования «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Комаровский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сельсовет» </w:t>
      </w:r>
      <w:proofErr w:type="spellStart"/>
      <w:r w:rsidRPr="006F6C31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F6C31">
        <w:rPr>
          <w:rFonts w:ascii="Arial" w:hAnsi="Arial" w:cs="Arial"/>
          <w:b/>
          <w:sz w:val="32"/>
          <w:szCs w:val="32"/>
        </w:rPr>
        <w:t xml:space="preserve"> района Курской области»</w:t>
      </w:r>
    </w:p>
    <w:p w:rsidR="006F6C31" w:rsidRPr="004E606E" w:rsidRDefault="006F6C31" w:rsidP="006F6C31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6"/>
        <w:gridCol w:w="2607"/>
        <w:gridCol w:w="1104"/>
        <w:gridCol w:w="1748"/>
        <w:gridCol w:w="957"/>
        <w:gridCol w:w="957"/>
        <w:gridCol w:w="1231"/>
        <w:gridCol w:w="1096"/>
        <w:gridCol w:w="1231"/>
        <w:gridCol w:w="1093"/>
      </w:tblGrid>
      <w:tr w:rsidR="006F6C31" w:rsidRPr="006F6C31" w:rsidTr="00320D03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6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 (руб.)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«Развитие культуры на территории </w:t>
            </w:r>
          </w:p>
          <w:p w:rsidR="006F6C31" w:rsidRPr="006F6C31" w:rsidRDefault="006F6C31" w:rsidP="00320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муниципального образования «</w:t>
            </w: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Комаровский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сельсовет» </w:t>
            </w:r>
          </w:p>
          <w:p w:rsidR="006F6C31" w:rsidRPr="006F6C31" w:rsidRDefault="006F6C31" w:rsidP="00320D0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F6C31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6F6C31">
              <w:rPr>
                <w:rFonts w:ascii="Arial" w:hAnsi="Arial" w:cs="Arial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0801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6F6C31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01 0 00 00000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1 674 648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569 045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569 045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569 045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000" w:type="pct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том числе: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«Искусство»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01 1 00 00000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1 674 648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564 436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556 436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553 776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1.1.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01 1 01 00000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1 674 648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564 436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556 436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553 776</w:t>
            </w:r>
          </w:p>
        </w:tc>
      </w:tr>
      <w:tr w:rsidR="006F6C31" w:rsidRPr="006F6C31" w:rsidTr="00320D03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Style w:val="FontStyle207"/>
                <w:rFonts w:ascii="Arial" w:hAnsi="Arial" w:cs="Arial"/>
                <w:b w:val="0"/>
                <w:bCs w:val="0"/>
                <w:sz w:val="24"/>
                <w:szCs w:val="24"/>
              </w:rPr>
              <w:t>Мероприятия в рамках основного мероприятия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учреждений:</w:t>
            </w:r>
          </w:p>
          <w:p w:rsidR="006F6C31" w:rsidRPr="006F6C31" w:rsidRDefault="006F6C31" w:rsidP="00320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-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фондами;</w:t>
            </w:r>
          </w:p>
          <w:p w:rsidR="006F6C31" w:rsidRPr="006F6C31" w:rsidRDefault="006F6C31" w:rsidP="00320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- закупка товаров, работ и услуг для обеспечения (государственных) муниципальных нужд.  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  <w:r w:rsidRPr="006F6C31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01 1 01 С1401</w:t>
            </w: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  <w:r w:rsidRPr="006F6C31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 xml:space="preserve">01 1 01 </w:t>
            </w:r>
            <w:r w:rsidRPr="006F6C31">
              <w:rPr>
                <w:rStyle w:val="FontStyle202"/>
                <w:rFonts w:ascii="Arial" w:hAnsi="Arial" w:cs="Arial"/>
                <w:b w:val="0"/>
                <w:sz w:val="24"/>
                <w:szCs w:val="24"/>
                <w:lang w:val="en-US"/>
              </w:rPr>
              <w:t>S</w:t>
            </w:r>
            <w:r w:rsidRPr="006F6C31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3330</w:t>
            </w: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  <w:r w:rsidRPr="006F6C31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01 1 01 С1401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1 674 648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1 648 308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26 340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564 436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>5</w:t>
            </w:r>
            <w:r w:rsidRPr="006F6C31">
              <w:rPr>
                <w:rFonts w:ascii="Arial" w:hAnsi="Arial" w:cs="Arial"/>
                <w:sz w:val="24"/>
                <w:szCs w:val="24"/>
                <w:lang w:val="en-US"/>
              </w:rPr>
              <w:t xml:space="preserve">49 </w:t>
            </w:r>
            <w:r w:rsidRPr="006F6C31">
              <w:rPr>
                <w:rFonts w:ascii="Arial" w:hAnsi="Arial" w:cs="Arial"/>
                <w:sz w:val="24"/>
                <w:szCs w:val="24"/>
              </w:rPr>
              <w:t>4</w:t>
            </w:r>
            <w:r w:rsidRPr="006F6C31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556 436 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  <w:lang w:val="en-US"/>
              </w:rPr>
              <w:t>549</w:t>
            </w:r>
            <w:r w:rsidRPr="006F6C31">
              <w:rPr>
                <w:rFonts w:ascii="Arial" w:hAnsi="Arial" w:cs="Arial"/>
                <w:sz w:val="24"/>
                <w:szCs w:val="24"/>
              </w:rPr>
              <w:t> 4</w:t>
            </w:r>
            <w:r w:rsidRPr="006F6C31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7 000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C31" w:rsidRPr="006F6C31" w:rsidRDefault="006F6C31" w:rsidP="00320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</w:rPr>
              <w:t xml:space="preserve">553 776 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sz w:val="24"/>
                <w:szCs w:val="24"/>
                <w:lang w:val="en-US"/>
              </w:rPr>
              <w:t>549</w:t>
            </w:r>
            <w:r w:rsidRPr="006F6C31">
              <w:rPr>
                <w:rFonts w:ascii="Arial" w:hAnsi="Arial" w:cs="Arial"/>
                <w:sz w:val="24"/>
                <w:szCs w:val="24"/>
              </w:rPr>
              <w:t> 4</w:t>
            </w:r>
            <w:r w:rsidRPr="006F6C31">
              <w:rPr>
                <w:rFonts w:ascii="Arial" w:hAnsi="Arial" w:cs="Arial"/>
                <w:sz w:val="24"/>
                <w:szCs w:val="24"/>
                <w:lang w:val="en-US"/>
              </w:rPr>
              <w:t>36</w:t>
            </w: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6C31" w:rsidRPr="006F6C31" w:rsidRDefault="006F6C31" w:rsidP="00320D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6C31">
              <w:rPr>
                <w:rFonts w:ascii="Arial" w:hAnsi="Arial" w:cs="Arial"/>
                <w:color w:val="000000"/>
                <w:sz w:val="24"/>
                <w:szCs w:val="24"/>
              </w:rPr>
              <w:t>4 340</w:t>
            </w:r>
          </w:p>
        </w:tc>
      </w:tr>
    </w:tbl>
    <w:p w:rsidR="006F6C31" w:rsidRPr="006F6C31" w:rsidRDefault="006F6C31" w:rsidP="006F6C31">
      <w:pPr>
        <w:jc w:val="center"/>
        <w:rPr>
          <w:rFonts w:ascii="Arial" w:hAnsi="Arial" w:cs="Arial"/>
          <w:sz w:val="32"/>
          <w:szCs w:val="32"/>
        </w:rPr>
      </w:pPr>
    </w:p>
    <w:sectPr w:rsidR="006F6C31" w:rsidRPr="006F6C31" w:rsidSect="006F6C31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4FF"/>
    <w:multiLevelType w:val="hybridMultilevel"/>
    <w:tmpl w:val="369426EA"/>
    <w:lvl w:ilvl="0" w:tplc="F1AE4D6A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>
    <w:nsid w:val="0C944C30"/>
    <w:multiLevelType w:val="hybridMultilevel"/>
    <w:tmpl w:val="C1205984"/>
    <w:lvl w:ilvl="0" w:tplc="F9DAE5D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31"/>
    <w:rsid w:val="006F6C31"/>
    <w:rsid w:val="00A0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2">
    <w:name w:val="Font Style202"/>
    <w:rsid w:val="006F6C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7">
    <w:name w:val="Font Style207"/>
    <w:rsid w:val="006F6C31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No Spacing"/>
    <w:uiPriority w:val="1"/>
    <w:qFormat/>
    <w:rsid w:val="006F6C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C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C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2">
    <w:name w:val="Font Style202"/>
    <w:rsid w:val="006F6C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7">
    <w:name w:val="Font Style207"/>
    <w:rsid w:val="006F6C31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No Spacing"/>
    <w:uiPriority w:val="1"/>
    <w:qFormat/>
    <w:rsid w:val="006F6C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C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5626</Words>
  <Characters>32071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2018-01-15T02:38:00Z</dcterms:created>
  <dcterms:modified xsi:type="dcterms:W3CDTF">2018-01-15T02:49:00Z</dcterms:modified>
</cp:coreProperties>
</file>